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C04BF9" w14:textId="77777777" w:rsidR="008E3491" w:rsidRDefault="008E3491" w:rsidP="009542B0">
      <w:pPr>
        <w:tabs>
          <w:tab w:val="center" w:pos="5032"/>
          <w:tab w:val="right" w:pos="10064"/>
        </w:tabs>
        <w:spacing w:before="240" w:after="240"/>
        <w:jc w:val="center"/>
      </w:pPr>
    </w:p>
    <w:p w14:paraId="5641FEB8" w14:textId="59CE19CA" w:rsidR="00E817E3" w:rsidRPr="002B2D38" w:rsidRDefault="00E817E3" w:rsidP="009542B0">
      <w:pPr>
        <w:tabs>
          <w:tab w:val="center" w:pos="5032"/>
          <w:tab w:val="right" w:pos="10064"/>
        </w:tabs>
        <w:spacing w:before="240" w:after="240"/>
        <w:jc w:val="center"/>
        <w:rPr>
          <w:b/>
          <w:sz w:val="24"/>
          <w:szCs w:val="24"/>
        </w:rPr>
      </w:pPr>
      <w:r w:rsidRPr="002B2D38">
        <w:rPr>
          <w:b/>
          <w:sz w:val="24"/>
          <w:szCs w:val="24"/>
        </w:rPr>
        <w:t>OPIS PRZEDMIOTU ZAMÓWIENIA</w:t>
      </w:r>
    </w:p>
    <w:p w14:paraId="3CD5BBD3" w14:textId="77777777" w:rsidR="00E817E3" w:rsidRPr="002B2D38" w:rsidRDefault="00E817E3" w:rsidP="00591F62">
      <w:pPr>
        <w:pStyle w:val="Akapitzlist"/>
        <w:keepNext/>
        <w:numPr>
          <w:ilvl w:val="0"/>
          <w:numId w:val="12"/>
        </w:numPr>
        <w:spacing w:before="120" w:after="120"/>
        <w:contextualSpacing w:val="0"/>
        <w:jc w:val="both"/>
      </w:pPr>
      <w:r w:rsidRPr="002B2D38">
        <w:rPr>
          <w:b/>
        </w:rPr>
        <w:t>Przedmiotem zamówienia jest:</w:t>
      </w:r>
    </w:p>
    <w:p w14:paraId="7D20EB36" w14:textId="5C18DDB8" w:rsidR="004342E7" w:rsidRPr="002B2D38" w:rsidRDefault="00174BF3" w:rsidP="003C22B8">
      <w:pPr>
        <w:pStyle w:val="Akapitzlist"/>
        <w:numPr>
          <w:ilvl w:val="4"/>
          <w:numId w:val="3"/>
        </w:numPr>
        <w:spacing w:after="120"/>
        <w:contextualSpacing w:val="0"/>
        <w:jc w:val="both"/>
        <w:rPr>
          <w:rFonts w:ascii="Calibri" w:hAnsi="Calibri" w:cs="Calibri"/>
          <w:szCs w:val="22"/>
        </w:rPr>
      </w:pPr>
      <w:r w:rsidRPr="002B2D38">
        <w:t xml:space="preserve">Uzyskanie decyzji o środowiskowych uwarunkowaniach zgody na realizację przedsięwzięcia dla planowanego projektu budowy odcinka nowego przebiegu drogi wojewódzkiej nr 431 od km 5+500 do skrzyżowania dróg wojewódzkich nr 430 i 431 w zadaniu inwestycyjnym pn.: </w:t>
      </w:r>
      <w:r w:rsidRPr="002B2D38">
        <w:rPr>
          <w:b/>
          <w:i/>
        </w:rPr>
        <w:t>„Budowa obwodnicy Mosiny w ciągu drogi wojewódzkiej nr 431 – etap II</w:t>
      </w:r>
      <w:r w:rsidR="00BA1B7B" w:rsidRPr="002B2D38">
        <w:rPr>
          <w:b/>
          <w:i/>
        </w:rPr>
        <w:t xml:space="preserve"> – budowa nowego przebiegu od km 5+400 do skrzyżowania z drogą wojewódzką nr 430 Poznań - Mosina</w:t>
      </w:r>
      <w:r w:rsidRPr="002B2D38">
        <w:rPr>
          <w:b/>
          <w:i/>
        </w:rPr>
        <w:t>”</w:t>
      </w:r>
      <w:r w:rsidR="00C7391A" w:rsidRPr="002B2D38">
        <w:rPr>
          <w:rFonts w:ascii="Calibri" w:hAnsi="Calibri" w:cs="Calibri"/>
          <w:b/>
          <w:bCs/>
          <w:i/>
          <w:iCs/>
          <w:szCs w:val="22"/>
        </w:rPr>
        <w:t>.</w:t>
      </w:r>
    </w:p>
    <w:p w14:paraId="710BAC0F" w14:textId="139B897C" w:rsidR="004342E7" w:rsidRPr="002B2D38" w:rsidRDefault="001124CB" w:rsidP="00591F62">
      <w:pPr>
        <w:pStyle w:val="Akapitzlist"/>
        <w:keepNext/>
        <w:numPr>
          <w:ilvl w:val="0"/>
          <w:numId w:val="12"/>
        </w:numPr>
        <w:spacing w:before="120" w:after="120"/>
        <w:contextualSpacing w:val="0"/>
        <w:jc w:val="both"/>
      </w:pPr>
      <w:r w:rsidRPr="002B2D38">
        <w:rPr>
          <w:b/>
        </w:rPr>
        <w:t>Wykonanie przedmiotu zamówienia polega na:</w:t>
      </w:r>
    </w:p>
    <w:p w14:paraId="15520123" w14:textId="080B45C5" w:rsidR="004342E7" w:rsidRPr="002B2D38" w:rsidRDefault="00174BF3" w:rsidP="00DC2FD8">
      <w:pPr>
        <w:pStyle w:val="Akapitzlist"/>
        <w:numPr>
          <w:ilvl w:val="4"/>
          <w:numId w:val="3"/>
        </w:numPr>
        <w:spacing w:after="120"/>
        <w:contextualSpacing w:val="0"/>
        <w:jc w:val="both"/>
      </w:pPr>
      <w:r w:rsidRPr="002B2D38">
        <w:t>Opracowanie koncepcji dokumentacji projektowej spełniającej wymogi dla uzyskania decyzji</w:t>
      </w:r>
      <w:r w:rsidR="002B2D38">
        <w:br/>
      </w:r>
      <w:r w:rsidRPr="002B2D38">
        <w:t>o środowiskowych uwarunkowaniach zgody na realizację przedsięwzięcia</w:t>
      </w:r>
      <w:r w:rsidR="002B2D38">
        <w:t xml:space="preserve"> [DOŚU]</w:t>
      </w:r>
      <w:r w:rsidRPr="002B2D38">
        <w:t xml:space="preserve"> wraz z jej uzyskaniem</w:t>
      </w:r>
      <w:r w:rsidR="004373A6" w:rsidRPr="002B2D38">
        <w:t>.</w:t>
      </w:r>
      <w:r w:rsidR="00AE0953" w:rsidRPr="002B2D38">
        <w:t xml:space="preserve"> </w:t>
      </w:r>
      <w:r w:rsidRPr="002B2D38">
        <w:t>Dokumentacja wykonywana</w:t>
      </w:r>
      <w:r w:rsidR="004373A6" w:rsidRPr="002B2D38">
        <w:t xml:space="preserve"> będzie na zlecenie Gminy Mosina na podstawie porozumienia z </w:t>
      </w:r>
      <w:r w:rsidRPr="002B2D38">
        <w:t>Województwem Wielkopolskim</w:t>
      </w:r>
      <w:r w:rsidR="004373A6" w:rsidRPr="002B2D38">
        <w:t>.</w:t>
      </w:r>
    </w:p>
    <w:p w14:paraId="03B91B76" w14:textId="08B82A4A" w:rsidR="001124CB" w:rsidRPr="002B2D38" w:rsidRDefault="00BA1B7B" w:rsidP="00DC2FD8">
      <w:pPr>
        <w:pStyle w:val="Akapitzlist"/>
        <w:numPr>
          <w:ilvl w:val="1"/>
          <w:numId w:val="12"/>
        </w:numPr>
        <w:spacing w:before="120" w:after="120"/>
        <w:contextualSpacing w:val="0"/>
        <w:jc w:val="both"/>
        <w:rPr>
          <w:rStyle w:val="markedcontent"/>
          <w:b/>
        </w:rPr>
      </w:pPr>
      <w:r w:rsidRPr="002B2D38">
        <w:rPr>
          <w:rStyle w:val="markedcontent"/>
          <w:rFonts w:cs="Calibri"/>
          <w:b/>
          <w:szCs w:val="22"/>
        </w:rPr>
        <w:t>Planowana l</w:t>
      </w:r>
      <w:r w:rsidR="001124CB" w:rsidRPr="002B2D38">
        <w:rPr>
          <w:rStyle w:val="markedcontent"/>
          <w:rFonts w:cs="Calibri"/>
          <w:b/>
          <w:szCs w:val="22"/>
        </w:rPr>
        <w:t>okalizacja inwestycji:</w:t>
      </w:r>
    </w:p>
    <w:p w14:paraId="54F6593C" w14:textId="65707E5D" w:rsidR="00FC35D8" w:rsidRPr="002B2D38" w:rsidRDefault="00BA1B7B" w:rsidP="000435DD">
      <w:pPr>
        <w:pStyle w:val="Akapitzlist"/>
        <w:numPr>
          <w:ilvl w:val="5"/>
          <w:numId w:val="12"/>
        </w:numPr>
        <w:contextualSpacing w:val="0"/>
        <w:jc w:val="both"/>
        <w:rPr>
          <w:szCs w:val="22"/>
        </w:rPr>
      </w:pPr>
      <w:r w:rsidRPr="002B2D38">
        <w:rPr>
          <w:szCs w:val="22"/>
        </w:rPr>
        <w:t xml:space="preserve">Lokalizacja inwestycji </w:t>
      </w:r>
      <w:r w:rsidR="000E37A1" w:rsidRPr="002B2D38">
        <w:rPr>
          <w:szCs w:val="22"/>
        </w:rPr>
        <w:t>przedstawiona jest w miejscowych planach zagospodarowania przestrzennego</w:t>
      </w:r>
      <w:r w:rsidR="00FC35D8" w:rsidRPr="002B2D38">
        <w:rPr>
          <w:szCs w:val="22"/>
        </w:rPr>
        <w:t>:</w:t>
      </w:r>
    </w:p>
    <w:p w14:paraId="3C69632B" w14:textId="5D15491D" w:rsidR="00FC35D8" w:rsidRPr="002B2D38" w:rsidRDefault="000E37A1" w:rsidP="005808D1">
      <w:pPr>
        <w:pStyle w:val="Akapitzlist"/>
        <w:numPr>
          <w:ilvl w:val="3"/>
          <w:numId w:val="12"/>
        </w:numPr>
        <w:contextualSpacing w:val="0"/>
        <w:jc w:val="both"/>
        <w:rPr>
          <w:szCs w:val="22"/>
        </w:rPr>
      </w:pPr>
      <w:r w:rsidRPr="002B2D38">
        <w:rPr>
          <w:szCs w:val="22"/>
        </w:rPr>
        <w:t xml:space="preserve">[1] </w:t>
      </w:r>
      <w:r w:rsidR="005808D1" w:rsidRPr="002B2D38">
        <w:rPr>
          <w:szCs w:val="22"/>
        </w:rPr>
        <w:t>Uchwała nr XXIII/201/04 Rady Miejskiej w Mosinie z dnia 15 kwietnia 2004 r. w sprawie Miejscowego planu zagospodarowania przestrzennego terenów zabudowy mieszkaniowej</w:t>
      </w:r>
      <w:r w:rsidR="002B2D38">
        <w:rPr>
          <w:szCs w:val="22"/>
        </w:rPr>
        <w:br/>
      </w:r>
      <w:r w:rsidR="005808D1" w:rsidRPr="002B2D38">
        <w:rPr>
          <w:szCs w:val="22"/>
        </w:rPr>
        <w:t xml:space="preserve">w Mosinie w rejonie ulic Konopnickiej i Szosy Poznańskiej </w:t>
      </w:r>
    </w:p>
    <w:p w14:paraId="629152BD" w14:textId="72479244" w:rsidR="005808D1" w:rsidRPr="002B2D38" w:rsidRDefault="000E37A1" w:rsidP="005808D1">
      <w:pPr>
        <w:pStyle w:val="Akapitzlist"/>
        <w:numPr>
          <w:ilvl w:val="3"/>
          <w:numId w:val="12"/>
        </w:numPr>
        <w:contextualSpacing w:val="0"/>
        <w:jc w:val="both"/>
        <w:rPr>
          <w:szCs w:val="22"/>
        </w:rPr>
      </w:pPr>
      <w:r w:rsidRPr="002B2D38">
        <w:rPr>
          <w:szCs w:val="22"/>
        </w:rPr>
        <w:t xml:space="preserve">[2] </w:t>
      </w:r>
      <w:r w:rsidR="005808D1" w:rsidRPr="002B2D38">
        <w:rPr>
          <w:szCs w:val="22"/>
        </w:rPr>
        <w:t>Uchwała nr XXXV/298/16 Rady Miejskiej w Mosinie z dnia 29 czerwca 2016 r. w sprawie miejscowego planu zagospodarowania przestrzennego dla terenu usytuowanego pomiędzy ulicami I. Jurgielewiczowej, M. Kucewiczowej, K. Makuszyńskiego i M. Konopnickiej w Mosinie.</w:t>
      </w:r>
    </w:p>
    <w:p w14:paraId="7FF06ED1" w14:textId="187173F3" w:rsidR="005808D1" w:rsidRPr="002B2D38" w:rsidRDefault="000E37A1" w:rsidP="005808D1">
      <w:pPr>
        <w:pStyle w:val="Akapitzlist"/>
        <w:numPr>
          <w:ilvl w:val="3"/>
          <w:numId w:val="12"/>
        </w:numPr>
        <w:contextualSpacing w:val="0"/>
        <w:jc w:val="both"/>
        <w:rPr>
          <w:szCs w:val="22"/>
        </w:rPr>
      </w:pPr>
      <w:r w:rsidRPr="002B2D38">
        <w:t xml:space="preserve">[3] </w:t>
      </w:r>
      <w:r w:rsidR="00730327" w:rsidRPr="002B2D38">
        <w:t xml:space="preserve">Uchwała nr LXXXV/711/23 Rady Miejskiej w Mosinie </w:t>
      </w:r>
      <w:r w:rsidR="005808D1" w:rsidRPr="002B2D38">
        <w:t>z dnia 27 kwietnia 2023 r. w sprawie miejscowego planu zagospodarowania przestrzennego dla terenów przy Jeziorze Budzyńskim</w:t>
      </w:r>
      <w:r w:rsidR="00EC1AD5">
        <w:br/>
      </w:r>
      <w:r w:rsidR="005808D1" w:rsidRPr="002B2D38">
        <w:t>w Mosinie</w:t>
      </w:r>
      <w:r w:rsidR="00730327" w:rsidRPr="002B2D38">
        <w:t>.</w:t>
      </w:r>
    </w:p>
    <w:p w14:paraId="5E9C5FB1" w14:textId="686630FE" w:rsidR="004373A6" w:rsidRPr="002B2D38" w:rsidRDefault="00730327" w:rsidP="00C66CF1">
      <w:pPr>
        <w:pStyle w:val="Akapitzlist"/>
        <w:numPr>
          <w:ilvl w:val="5"/>
          <w:numId w:val="12"/>
        </w:numPr>
        <w:contextualSpacing w:val="0"/>
        <w:jc w:val="both"/>
        <w:rPr>
          <w:szCs w:val="22"/>
        </w:rPr>
      </w:pPr>
      <w:r w:rsidRPr="002B2D38">
        <w:rPr>
          <w:szCs w:val="22"/>
        </w:rPr>
        <w:t xml:space="preserve">Zgodnie z ww. Uchwałami należy zaprojektować </w:t>
      </w:r>
      <w:r w:rsidR="006C30ED" w:rsidRPr="002B2D38">
        <w:rPr>
          <w:szCs w:val="22"/>
        </w:rPr>
        <w:t>korektę przebiegu drogi wojewódzkiej nr 431</w:t>
      </w:r>
      <w:r w:rsidR="00EC1AD5">
        <w:rPr>
          <w:szCs w:val="22"/>
        </w:rPr>
        <w:br/>
      </w:r>
      <w:r w:rsidR="00AD1073" w:rsidRPr="002B2D38">
        <w:rPr>
          <w:szCs w:val="22"/>
        </w:rPr>
        <w:t>od km 5+</w:t>
      </w:r>
      <w:r w:rsidR="00EC1AD5">
        <w:rPr>
          <w:szCs w:val="22"/>
        </w:rPr>
        <w:t>4</w:t>
      </w:r>
      <w:r w:rsidR="00AD1073" w:rsidRPr="002B2D38">
        <w:rPr>
          <w:szCs w:val="22"/>
        </w:rPr>
        <w:t xml:space="preserve">00,00 do włączenia do zaprojektowanego </w:t>
      </w:r>
      <w:r w:rsidR="00C66CF1" w:rsidRPr="002B2D38">
        <w:rPr>
          <w:szCs w:val="22"/>
        </w:rPr>
        <w:t>w 2025 r. skrzyżowania z drogą wojewódzką</w:t>
      </w:r>
      <w:r w:rsidR="00EC1AD5">
        <w:rPr>
          <w:szCs w:val="22"/>
        </w:rPr>
        <w:br/>
      </w:r>
      <w:r w:rsidR="00C66CF1" w:rsidRPr="002B2D38">
        <w:rPr>
          <w:szCs w:val="22"/>
        </w:rPr>
        <w:t>nr 430 (ul. Szosa Poznańska).</w:t>
      </w:r>
    </w:p>
    <w:p w14:paraId="31FA8E62" w14:textId="77777777" w:rsidR="001124CB" w:rsidRPr="002B2D38" w:rsidRDefault="001124CB" w:rsidP="00DC2FD8">
      <w:pPr>
        <w:pStyle w:val="Akapitzlist"/>
        <w:keepNext/>
        <w:numPr>
          <w:ilvl w:val="1"/>
          <w:numId w:val="12"/>
        </w:numPr>
        <w:spacing w:before="120" w:after="120"/>
        <w:contextualSpacing w:val="0"/>
        <w:jc w:val="both"/>
        <w:rPr>
          <w:rStyle w:val="markedcontent"/>
          <w:rFonts w:cs="Calibri"/>
          <w:b/>
          <w:szCs w:val="22"/>
        </w:rPr>
      </w:pPr>
      <w:r w:rsidRPr="002B2D38">
        <w:rPr>
          <w:rStyle w:val="markedcontent"/>
          <w:rFonts w:cs="Calibri"/>
          <w:b/>
          <w:szCs w:val="22"/>
        </w:rPr>
        <w:t>Stan istniejący:</w:t>
      </w:r>
    </w:p>
    <w:p w14:paraId="4662EE9D" w14:textId="407D9296" w:rsidR="00C66CF1" w:rsidRPr="002B2D38" w:rsidRDefault="00C66CF1" w:rsidP="008D1CE4">
      <w:pPr>
        <w:pStyle w:val="Akapitzlist"/>
        <w:numPr>
          <w:ilvl w:val="5"/>
          <w:numId w:val="12"/>
        </w:numPr>
        <w:spacing w:after="120"/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>Obecny przebieg drogi wojewódzkiej</w:t>
      </w:r>
      <w:r w:rsidR="00566A40" w:rsidRPr="002B2D38">
        <w:rPr>
          <w:rStyle w:val="markedcontent"/>
        </w:rPr>
        <w:t xml:space="preserve"> na przedmiotowym odcinku</w:t>
      </w:r>
      <w:r w:rsidRPr="002B2D38">
        <w:rPr>
          <w:rStyle w:val="markedcontent"/>
        </w:rPr>
        <w:t xml:space="preserve"> stanowi ul. Konopnicka do ronda Budzyń i dalej </w:t>
      </w:r>
      <w:r w:rsidR="00566A40" w:rsidRPr="002B2D38">
        <w:rPr>
          <w:rStyle w:val="markedcontent"/>
        </w:rPr>
        <w:t>ulicą Szosa Poznańska do skrzyżowania z ul. Piotra Mocka w Mosinie.</w:t>
      </w:r>
      <w:r w:rsidR="000C6E9E" w:rsidRPr="002B2D38">
        <w:rPr>
          <w:rStyle w:val="markedcontent"/>
        </w:rPr>
        <w:t xml:space="preserve"> </w:t>
      </w:r>
      <w:r w:rsidR="00566A40" w:rsidRPr="002B2D38">
        <w:rPr>
          <w:rStyle w:val="markedcontent"/>
        </w:rPr>
        <w:t>Planowana korekta przebiegu w swoim założeniu</w:t>
      </w:r>
      <w:r w:rsidR="00365464" w:rsidRPr="002B2D38">
        <w:rPr>
          <w:rStyle w:val="markedcontent"/>
        </w:rPr>
        <w:t xml:space="preserve"> przebiegać będzie</w:t>
      </w:r>
      <w:r w:rsidR="005C369E" w:rsidRPr="002B2D38">
        <w:rPr>
          <w:rStyle w:val="markedcontent"/>
        </w:rPr>
        <w:t xml:space="preserve"> ulicą </w:t>
      </w:r>
      <w:r w:rsidR="00282FD0" w:rsidRPr="002B2D38">
        <w:rPr>
          <w:rStyle w:val="markedcontent"/>
        </w:rPr>
        <w:t>Ireny J</w:t>
      </w:r>
      <w:r w:rsidR="004B2F41" w:rsidRPr="002B2D38">
        <w:rPr>
          <w:rStyle w:val="markedcontent"/>
        </w:rPr>
        <w:t>urgielewi</w:t>
      </w:r>
      <w:r w:rsidR="00282FD0" w:rsidRPr="002B2D38">
        <w:rPr>
          <w:rStyle w:val="markedcontent"/>
        </w:rPr>
        <w:t>czowe</w:t>
      </w:r>
      <w:r w:rsidR="004B2F41" w:rsidRPr="002B2D38">
        <w:rPr>
          <w:rStyle w:val="markedcontent"/>
        </w:rPr>
        <w:t>j</w:t>
      </w:r>
      <w:r w:rsidR="00855E5C" w:rsidRPr="002B2D38">
        <w:rPr>
          <w:rStyle w:val="markedcontent"/>
        </w:rPr>
        <w:t xml:space="preserve">, przez nieczynne tereny kolejowe stanowiące własność Gminy Mosina, wzdłuż ul. Arkadego Fiedlera, </w:t>
      </w:r>
      <w:r w:rsidR="005E437A" w:rsidRPr="002B2D38">
        <w:rPr>
          <w:rStyle w:val="markedcontent"/>
        </w:rPr>
        <w:t>krzyżować się będzie</w:t>
      </w:r>
      <w:r w:rsidR="00EC1AD5">
        <w:rPr>
          <w:rStyle w:val="markedcontent"/>
        </w:rPr>
        <w:br/>
      </w:r>
      <w:r w:rsidR="005E437A" w:rsidRPr="002B2D38">
        <w:rPr>
          <w:rStyle w:val="markedcontent"/>
        </w:rPr>
        <w:t>z</w:t>
      </w:r>
      <w:r w:rsidR="00EC1AD5">
        <w:rPr>
          <w:rStyle w:val="markedcontent"/>
        </w:rPr>
        <w:t xml:space="preserve"> </w:t>
      </w:r>
      <w:r w:rsidR="00855E5C" w:rsidRPr="002B2D38">
        <w:rPr>
          <w:rStyle w:val="markedcontent"/>
        </w:rPr>
        <w:t xml:space="preserve">ul. </w:t>
      </w:r>
      <w:proofErr w:type="spellStart"/>
      <w:r w:rsidR="00855E5C" w:rsidRPr="002B2D38">
        <w:rPr>
          <w:rStyle w:val="markedcontent"/>
        </w:rPr>
        <w:t>Pożegowską</w:t>
      </w:r>
      <w:proofErr w:type="spellEnd"/>
      <w:r w:rsidR="00855E5C" w:rsidRPr="002B2D38">
        <w:rPr>
          <w:rStyle w:val="markedcontent"/>
        </w:rPr>
        <w:t xml:space="preserve"> i dalej </w:t>
      </w:r>
      <w:r w:rsidR="005E437A" w:rsidRPr="002B2D38">
        <w:rPr>
          <w:rStyle w:val="markedcontent"/>
        </w:rPr>
        <w:t xml:space="preserve">przebiegać będzie </w:t>
      </w:r>
      <w:r w:rsidR="0028777D" w:rsidRPr="002B2D38">
        <w:rPr>
          <w:rStyle w:val="markedcontent"/>
        </w:rPr>
        <w:t xml:space="preserve">kolejno </w:t>
      </w:r>
      <w:r w:rsidR="00855E5C" w:rsidRPr="002B2D38">
        <w:rPr>
          <w:rStyle w:val="markedcontent"/>
        </w:rPr>
        <w:t>przez tereny przemysłowe</w:t>
      </w:r>
      <w:r w:rsidR="002A3662" w:rsidRPr="002B2D38">
        <w:rPr>
          <w:rStyle w:val="markedcontent"/>
        </w:rPr>
        <w:t>, leśne, drogi wewnętrzne i tereny rodzinnych ogródków działkowych</w:t>
      </w:r>
      <w:r w:rsidR="00F955C9" w:rsidRPr="002B2D38">
        <w:rPr>
          <w:rStyle w:val="markedcontent"/>
        </w:rPr>
        <w:t xml:space="preserve"> do włączenia na skrzyżowaniu z drogą </w:t>
      </w:r>
      <w:r w:rsidR="005E437A" w:rsidRPr="002B2D38">
        <w:rPr>
          <w:rStyle w:val="markedcontent"/>
        </w:rPr>
        <w:t>wojewódzką</w:t>
      </w:r>
      <w:r w:rsidR="00F955C9" w:rsidRPr="002B2D38">
        <w:rPr>
          <w:rStyle w:val="markedcontent"/>
        </w:rPr>
        <w:t xml:space="preserve"> nr 430.</w:t>
      </w:r>
    </w:p>
    <w:p w14:paraId="0C2533B6" w14:textId="7BABCA55" w:rsidR="005E437A" w:rsidRPr="002B2D38" w:rsidRDefault="001F3776" w:rsidP="008D1CE4">
      <w:pPr>
        <w:pStyle w:val="Akapitzlist"/>
        <w:numPr>
          <w:ilvl w:val="5"/>
          <w:numId w:val="12"/>
        </w:numPr>
        <w:spacing w:after="120"/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>O</w:t>
      </w:r>
      <w:r w:rsidR="005E437A" w:rsidRPr="002B2D38">
        <w:rPr>
          <w:rStyle w:val="markedcontent"/>
        </w:rPr>
        <w:t>becnie skrzyżowanie dróg wojewódzkich nr 430 i 431 stanowi skrzyżowanie zwykłe</w:t>
      </w:r>
      <w:r w:rsidRPr="002B2D38">
        <w:rPr>
          <w:rStyle w:val="markedcontent"/>
        </w:rPr>
        <w:t>. W</w:t>
      </w:r>
      <w:r w:rsidR="005E437A" w:rsidRPr="002B2D38">
        <w:rPr>
          <w:rStyle w:val="markedcontent"/>
        </w:rPr>
        <w:t xml:space="preserve"> 2025 r. </w:t>
      </w:r>
      <w:r w:rsidRPr="002B2D38">
        <w:rPr>
          <w:rStyle w:val="markedcontent"/>
        </w:rPr>
        <w:t>uzyskano decyzję ZRID na budowę ronda</w:t>
      </w:r>
      <w:r w:rsidR="0034512A" w:rsidRPr="002B2D38">
        <w:rPr>
          <w:rStyle w:val="markedcontent"/>
        </w:rPr>
        <w:t xml:space="preserve">. Zamawiający posiada materiały, które przekaże Wykonawcy w celu prawidłowego wykonania przedmiotu zamówienia. </w:t>
      </w:r>
      <w:r w:rsidR="005D4793" w:rsidRPr="002B2D38">
        <w:rPr>
          <w:rStyle w:val="markedcontent"/>
        </w:rPr>
        <w:t>W obrębie opracowania zlokalizowane są sieci elektryczna, oświetleniowa, wodna, gazowa, telekomunikacyjne, kanalizacja sanitarna wraz</w:t>
      </w:r>
      <w:r w:rsidR="00EC1AD5">
        <w:rPr>
          <w:rStyle w:val="markedcontent"/>
        </w:rPr>
        <w:br/>
      </w:r>
      <w:r w:rsidR="005D4793" w:rsidRPr="002B2D38">
        <w:rPr>
          <w:rStyle w:val="markedcontent"/>
        </w:rPr>
        <w:t>z przyłączami</w:t>
      </w:r>
      <w:r w:rsidR="00694061" w:rsidRPr="002B2D38">
        <w:rPr>
          <w:rStyle w:val="markedcontent"/>
        </w:rPr>
        <w:t>.</w:t>
      </w:r>
    </w:p>
    <w:p w14:paraId="2ECA30A9" w14:textId="6D599801" w:rsidR="00BA53EF" w:rsidRPr="002B2D38" w:rsidRDefault="00BA53EF" w:rsidP="00BA53EF">
      <w:pPr>
        <w:pStyle w:val="Akapitzlist"/>
        <w:numPr>
          <w:ilvl w:val="5"/>
          <w:numId w:val="12"/>
        </w:numPr>
        <w:contextualSpacing w:val="0"/>
        <w:jc w:val="both"/>
      </w:pPr>
      <w:r w:rsidRPr="002B2D38">
        <w:t>Tereny planowanej budowy obwodnicy stanowią:</w:t>
      </w:r>
    </w:p>
    <w:p w14:paraId="11C8F014" w14:textId="464C89FA" w:rsidR="00694061" w:rsidRPr="002B2D38" w:rsidRDefault="00BA53EF" w:rsidP="00BA53EF">
      <w:pPr>
        <w:pStyle w:val="Akapitzlist"/>
        <w:numPr>
          <w:ilvl w:val="3"/>
          <w:numId w:val="12"/>
        </w:numPr>
        <w:contextualSpacing w:val="0"/>
        <w:jc w:val="both"/>
      </w:pPr>
      <w:r w:rsidRPr="002B2D38">
        <w:t>Otulina Wielkopolskiego Parku Narodowego</w:t>
      </w:r>
    </w:p>
    <w:p w14:paraId="38AB90CF" w14:textId="610AC93A" w:rsidR="00DE4150" w:rsidRPr="002B2D38" w:rsidRDefault="00BA53EF" w:rsidP="00BA53EF">
      <w:pPr>
        <w:pStyle w:val="Akapitzlist"/>
        <w:numPr>
          <w:ilvl w:val="3"/>
          <w:numId w:val="12"/>
        </w:numPr>
        <w:contextualSpacing w:val="0"/>
        <w:jc w:val="both"/>
      </w:pPr>
      <w:r w:rsidRPr="002B2D38">
        <w:t xml:space="preserve">Ostoja </w:t>
      </w:r>
      <w:r w:rsidR="00BF4E81" w:rsidRPr="002B2D38">
        <w:t>Rogalińska</w:t>
      </w:r>
    </w:p>
    <w:p w14:paraId="299A4F12" w14:textId="438C9895" w:rsidR="00BF4E81" w:rsidRPr="002B2D38" w:rsidRDefault="00BA53EF" w:rsidP="00BA53EF">
      <w:pPr>
        <w:pStyle w:val="Akapitzlist"/>
        <w:numPr>
          <w:ilvl w:val="3"/>
          <w:numId w:val="12"/>
        </w:numPr>
        <w:contextualSpacing w:val="0"/>
        <w:jc w:val="both"/>
      </w:pPr>
      <w:r w:rsidRPr="002B2D38">
        <w:t>Ostoja Wielkopolska</w:t>
      </w:r>
    </w:p>
    <w:p w14:paraId="27203D8D" w14:textId="6D2B3EE9" w:rsidR="00621DB4" w:rsidRPr="002B2D38" w:rsidRDefault="00BA53EF" w:rsidP="00BA53EF">
      <w:pPr>
        <w:pStyle w:val="Akapitzlist"/>
        <w:numPr>
          <w:ilvl w:val="3"/>
          <w:numId w:val="12"/>
        </w:numPr>
        <w:contextualSpacing w:val="0"/>
        <w:jc w:val="both"/>
      </w:pPr>
      <w:r w:rsidRPr="002B2D38">
        <w:t xml:space="preserve">Teren Ochrony Pośredniej Ujęcia Wody </w:t>
      </w:r>
      <w:r w:rsidR="00621DB4" w:rsidRPr="002B2D38">
        <w:t xml:space="preserve">Mosina </w:t>
      </w:r>
      <w:r w:rsidRPr="002B2D38">
        <w:t>–</w:t>
      </w:r>
      <w:r w:rsidR="00621DB4" w:rsidRPr="002B2D38">
        <w:t>Krajkowo</w:t>
      </w:r>
    </w:p>
    <w:p w14:paraId="6FD7E90A" w14:textId="0C7CCF1C" w:rsidR="00621DB4" w:rsidRPr="002B2D38" w:rsidRDefault="007456B1" w:rsidP="00BA53EF">
      <w:pPr>
        <w:pStyle w:val="Akapitzlist"/>
        <w:numPr>
          <w:ilvl w:val="3"/>
          <w:numId w:val="12"/>
        </w:numPr>
        <w:contextualSpacing w:val="0"/>
        <w:jc w:val="both"/>
        <w:rPr>
          <w:rStyle w:val="markedcontent"/>
        </w:rPr>
      </w:pPr>
      <w:r w:rsidRPr="002B2D38">
        <w:lastRenderedPageBreak/>
        <w:t>ujęte w G</w:t>
      </w:r>
      <w:r w:rsidR="007A1F5A" w:rsidRPr="002B2D38">
        <w:t xml:space="preserve">minnej </w:t>
      </w:r>
      <w:r w:rsidRPr="002B2D38">
        <w:t>E</w:t>
      </w:r>
      <w:r w:rsidR="007A1F5A" w:rsidRPr="002B2D38">
        <w:t>w</w:t>
      </w:r>
      <w:r w:rsidR="007A1F5A" w:rsidRPr="002B2D38">
        <w:rPr>
          <w:rStyle w:val="markedcontent"/>
        </w:rPr>
        <w:t xml:space="preserve">idencji </w:t>
      </w:r>
      <w:r w:rsidRPr="002B2D38">
        <w:rPr>
          <w:rStyle w:val="markedcontent"/>
        </w:rPr>
        <w:t xml:space="preserve">Zabytków stanowiska archeologiczne oraz </w:t>
      </w:r>
      <w:r w:rsidR="007A1F5A" w:rsidRPr="002B2D38">
        <w:rPr>
          <w:rStyle w:val="markedcontent"/>
        </w:rPr>
        <w:t>zabytki malej architektury</w:t>
      </w:r>
      <w:r w:rsidRPr="002B2D38">
        <w:rPr>
          <w:rStyle w:val="markedcontent"/>
        </w:rPr>
        <w:t>.</w:t>
      </w:r>
      <w:r w:rsidR="007A1F5A" w:rsidRPr="002B2D38">
        <w:rPr>
          <w:rStyle w:val="markedcontent"/>
        </w:rPr>
        <w:t xml:space="preserve"> Zamawiający preferuje rozbiórkę zabudowań. </w:t>
      </w:r>
    </w:p>
    <w:p w14:paraId="23E5F876" w14:textId="3082229B" w:rsidR="006C6242" w:rsidRPr="002B2D38" w:rsidRDefault="006C6242" w:rsidP="00DC2FD8">
      <w:pPr>
        <w:pStyle w:val="Akapitzlist"/>
        <w:keepNext/>
        <w:numPr>
          <w:ilvl w:val="1"/>
          <w:numId w:val="12"/>
        </w:numPr>
        <w:spacing w:before="120" w:after="120"/>
        <w:ind w:left="992"/>
        <w:contextualSpacing w:val="0"/>
        <w:jc w:val="both"/>
        <w:rPr>
          <w:b/>
        </w:rPr>
      </w:pPr>
      <w:r w:rsidRPr="002B2D38">
        <w:rPr>
          <w:rStyle w:val="markedcontent"/>
          <w:rFonts w:cs="Calibri"/>
          <w:b/>
          <w:szCs w:val="22"/>
        </w:rPr>
        <w:t>Stan docelowy:</w:t>
      </w:r>
    </w:p>
    <w:p w14:paraId="75E12C48" w14:textId="04BCE83A" w:rsidR="00C23BA2" w:rsidRPr="002B2D38" w:rsidRDefault="000640A4" w:rsidP="008C73B7">
      <w:pPr>
        <w:pStyle w:val="Akapitzlist"/>
        <w:keepNext/>
        <w:numPr>
          <w:ilvl w:val="5"/>
          <w:numId w:val="12"/>
        </w:numPr>
        <w:spacing w:before="120"/>
        <w:contextualSpacing w:val="0"/>
        <w:jc w:val="both"/>
      </w:pPr>
      <w:r w:rsidRPr="002B2D38">
        <w:t>N</w:t>
      </w:r>
      <w:r w:rsidR="006C6242" w:rsidRPr="002B2D38">
        <w:t xml:space="preserve">ależy zaprojektować </w:t>
      </w:r>
      <w:r w:rsidR="0034512A" w:rsidRPr="002B2D38">
        <w:t>budowę nowej</w:t>
      </w:r>
      <w:r w:rsidR="003D4AAF" w:rsidRPr="002B2D38">
        <w:t xml:space="preserve"> </w:t>
      </w:r>
      <w:r w:rsidR="000319E1" w:rsidRPr="002B2D38">
        <w:t>drogi</w:t>
      </w:r>
      <w:r w:rsidR="009F550E" w:rsidRPr="002B2D38">
        <w:t xml:space="preserve"> stanowiącej obwodnicę miasta Mosina</w:t>
      </w:r>
      <w:r w:rsidR="000319E1" w:rsidRPr="002B2D38">
        <w:t xml:space="preserve"> </w:t>
      </w:r>
      <w:r w:rsidR="00685D50" w:rsidRPr="002B2D38">
        <w:t xml:space="preserve">na odcinku od </w:t>
      </w:r>
      <w:r w:rsidR="009F550E" w:rsidRPr="002B2D38">
        <w:t>km 5+400,00 istniejącej drogi wojewódzkiej nr 431 do skrzyżowania z drogą wojewódzką nr 43</w:t>
      </w:r>
      <w:r w:rsidR="00C364B3">
        <w:t>0</w:t>
      </w:r>
      <w:r w:rsidR="009F550E" w:rsidRPr="002B2D38">
        <w:t xml:space="preserve"> relacji Poznań – Mosina. </w:t>
      </w:r>
      <w:r w:rsidR="00C23BA2" w:rsidRPr="002B2D38">
        <w:t>oraz przebudowę odcinka obecnej</w:t>
      </w:r>
      <w:r w:rsidR="00C364B3">
        <w:t xml:space="preserve"> </w:t>
      </w:r>
      <w:r w:rsidR="00C23BA2" w:rsidRPr="002B2D38">
        <w:t>DW 431 na odcinku od 5+400,00 (punkt planowanej zmiany przebiegu trasy) do skrzyżowania</w:t>
      </w:r>
      <w:r w:rsidR="00C364B3">
        <w:t xml:space="preserve"> </w:t>
      </w:r>
      <w:r w:rsidR="00C23BA2" w:rsidRPr="002B2D38">
        <w:t>z ul. Marii K</w:t>
      </w:r>
      <w:r w:rsidR="00BA6907" w:rsidRPr="002B2D38">
        <w:t xml:space="preserve">ownackiej wraz z ulicą Marii Kownackiej, która stanowić będzie połączenie nowego przebiegu DW 431 z ulicą Konopnickiej. </w:t>
      </w:r>
      <w:r w:rsidR="00BA53EF" w:rsidRPr="002B2D38">
        <w:t>Opracowanie swoim zakresem obejmować powinno</w:t>
      </w:r>
      <w:r w:rsidR="00C23BA2" w:rsidRPr="002B2D38">
        <w:t xml:space="preserve"> m.in.:</w:t>
      </w:r>
    </w:p>
    <w:p w14:paraId="26E06A02" w14:textId="579F70ED" w:rsidR="00806500" w:rsidRPr="002B2D38" w:rsidRDefault="005D4793" w:rsidP="001D49D1">
      <w:pPr>
        <w:pStyle w:val="Akapitzlist"/>
        <w:keepNext/>
        <w:numPr>
          <w:ilvl w:val="3"/>
          <w:numId w:val="12"/>
        </w:numPr>
        <w:contextualSpacing w:val="0"/>
        <w:jc w:val="both"/>
      </w:pPr>
      <w:r w:rsidRPr="002B2D38">
        <w:t>b</w:t>
      </w:r>
      <w:r w:rsidR="00806500" w:rsidRPr="002B2D38">
        <w:t xml:space="preserve">udowę kanalizacji deszczowej - </w:t>
      </w:r>
      <w:r w:rsidR="00C23BA2" w:rsidRPr="002B2D38">
        <w:t>s</w:t>
      </w:r>
      <w:r w:rsidR="00806500" w:rsidRPr="002B2D38">
        <w:t>posób odwodnienia należy zaprojektować w oparciu o analizę ukształtowania terenu. Należy przewidzieć w ofercie, że lokalizacja i długość projektowanego odwodnienia mogą przekroczyć zakres projektu drogowego</w:t>
      </w:r>
      <w:r w:rsidR="0080034F" w:rsidRPr="002B2D38">
        <w:t>;</w:t>
      </w:r>
    </w:p>
    <w:p w14:paraId="70B7FF4D" w14:textId="5E586A55" w:rsidR="00806500" w:rsidRPr="002B2D38" w:rsidRDefault="009F550E" w:rsidP="005D4793">
      <w:pPr>
        <w:pStyle w:val="Akapitzlist"/>
        <w:numPr>
          <w:ilvl w:val="3"/>
          <w:numId w:val="12"/>
        </w:numPr>
        <w:contextualSpacing w:val="0"/>
        <w:jc w:val="both"/>
      </w:pPr>
      <w:r w:rsidRPr="002B2D38">
        <w:t>budowę</w:t>
      </w:r>
      <w:r w:rsidR="00806500" w:rsidRPr="002B2D38">
        <w:t xml:space="preserve"> dróg dla pieszych i pieszych i rowerów z włączeniami do dróg przyległych</w:t>
      </w:r>
      <w:r w:rsidR="0080034F" w:rsidRPr="002B2D38">
        <w:t>;</w:t>
      </w:r>
    </w:p>
    <w:p w14:paraId="347E6340" w14:textId="30341335" w:rsidR="00806500" w:rsidRPr="002B2D38" w:rsidRDefault="005D4793" w:rsidP="001D49D1">
      <w:pPr>
        <w:pStyle w:val="Akapitzlist"/>
        <w:numPr>
          <w:ilvl w:val="3"/>
          <w:numId w:val="12"/>
        </w:numPr>
        <w:contextualSpacing w:val="0"/>
        <w:jc w:val="both"/>
      </w:pPr>
      <w:r w:rsidRPr="002B2D38">
        <w:t>b</w:t>
      </w:r>
      <w:r w:rsidR="00806500" w:rsidRPr="002B2D38">
        <w:t>udowę zatok autobusowych</w:t>
      </w:r>
      <w:r w:rsidR="0080034F" w:rsidRPr="002B2D38">
        <w:t>;</w:t>
      </w:r>
    </w:p>
    <w:p w14:paraId="1603086D" w14:textId="7B60114B" w:rsidR="00806500" w:rsidRPr="002B2D38" w:rsidRDefault="005D4793" w:rsidP="001D49D1">
      <w:pPr>
        <w:pStyle w:val="Akapitzlist"/>
        <w:numPr>
          <w:ilvl w:val="3"/>
          <w:numId w:val="12"/>
        </w:numPr>
        <w:contextualSpacing w:val="0"/>
        <w:jc w:val="both"/>
      </w:pPr>
      <w:r w:rsidRPr="002B2D38">
        <w:t>p</w:t>
      </w:r>
      <w:r w:rsidR="00806500" w:rsidRPr="002B2D38">
        <w:t xml:space="preserve">rzebudowę skrzyżowań z drogami przyległymi w zakresie </w:t>
      </w:r>
      <w:r w:rsidR="0080034F" w:rsidRPr="002B2D38">
        <w:t>oddziaływania skrzyżowania;</w:t>
      </w:r>
      <w:r w:rsidR="001D49D1" w:rsidRPr="002B2D38">
        <w:t xml:space="preserve"> </w:t>
      </w:r>
    </w:p>
    <w:p w14:paraId="4F6183BB" w14:textId="0287D70C" w:rsidR="00F655B6" w:rsidRPr="002B2D38" w:rsidRDefault="005D4793" w:rsidP="001D49D1">
      <w:pPr>
        <w:pStyle w:val="Akapitzlist"/>
        <w:numPr>
          <w:ilvl w:val="3"/>
          <w:numId w:val="12"/>
        </w:numPr>
        <w:contextualSpacing w:val="0"/>
        <w:jc w:val="both"/>
      </w:pPr>
      <w:r w:rsidRPr="002B2D38">
        <w:t>k</w:t>
      </w:r>
      <w:r w:rsidR="006C6242" w:rsidRPr="002B2D38">
        <w:t xml:space="preserve">anał technologiczny zgodnie z Rozporządzeniem Ministra </w:t>
      </w:r>
      <w:r w:rsidR="008F771B" w:rsidRPr="002B2D38">
        <w:t>Cyfryzacji</w:t>
      </w:r>
      <w:r w:rsidR="00E378BA" w:rsidRPr="002B2D38">
        <w:t xml:space="preserve"> </w:t>
      </w:r>
      <w:r w:rsidR="009924C2" w:rsidRPr="002B2D38">
        <w:t>z dnia 26</w:t>
      </w:r>
      <w:r w:rsidR="00C8736C" w:rsidRPr="002B2D38">
        <w:t xml:space="preserve"> </w:t>
      </w:r>
      <w:r w:rsidR="009924C2" w:rsidRPr="002B2D38">
        <w:t>maja 2023 r.</w:t>
      </w:r>
      <w:r w:rsidR="0080034F" w:rsidRPr="002B2D38">
        <w:br/>
      </w:r>
      <w:r w:rsidR="009924C2" w:rsidRPr="002B2D38">
        <w:t>w sprawie warunków technicznych, jakim powinny odpowiadać kanały technologiczne i ich usytuowanie (</w:t>
      </w:r>
      <w:hyperlink r:id="rId8" w:history="1">
        <w:r w:rsidR="009924C2" w:rsidRPr="002B2D38">
          <w:rPr>
            <w:rStyle w:val="Hipercze"/>
            <w:color w:val="auto"/>
          </w:rPr>
          <w:t>Dz. U. z 2023 r., poz. 1039</w:t>
        </w:r>
      </w:hyperlink>
      <w:r w:rsidR="009924C2" w:rsidRPr="002B2D38">
        <w:t>)</w:t>
      </w:r>
      <w:r w:rsidR="0080034F" w:rsidRPr="002B2D38">
        <w:t>;</w:t>
      </w:r>
    </w:p>
    <w:p w14:paraId="26EB055C" w14:textId="35DDB3E3" w:rsidR="00F05E8C" w:rsidRPr="002B2D38" w:rsidRDefault="00C23BA2" w:rsidP="001D49D1">
      <w:pPr>
        <w:pStyle w:val="Akapitzlist"/>
        <w:numPr>
          <w:ilvl w:val="3"/>
          <w:numId w:val="12"/>
        </w:numPr>
        <w:contextualSpacing w:val="0"/>
        <w:jc w:val="both"/>
      </w:pPr>
      <w:r w:rsidRPr="002B2D38">
        <w:t>p</w:t>
      </w:r>
      <w:r w:rsidR="006C6242" w:rsidRPr="002B2D38">
        <w:t xml:space="preserve">oszerzenie pasa drogowego należy przewidzieć tylko w niezbędnym zakresie. </w:t>
      </w:r>
      <w:r w:rsidR="00525ED1" w:rsidRPr="002B2D38">
        <w:t xml:space="preserve">Zamawiający dopuszcza możliwość </w:t>
      </w:r>
      <w:r w:rsidR="006C6242" w:rsidRPr="002B2D38">
        <w:t>wejści</w:t>
      </w:r>
      <w:r w:rsidR="00525ED1" w:rsidRPr="002B2D38">
        <w:t>a</w:t>
      </w:r>
      <w:r w:rsidR="006C6242" w:rsidRPr="002B2D38">
        <w:t xml:space="preserve"> w działki sąsiadujące w zakresie potrz</w:t>
      </w:r>
      <w:r w:rsidR="00F655B6" w:rsidRPr="002B2D38">
        <w:t>ebnym do realizacji inwestycji</w:t>
      </w:r>
      <w:r w:rsidR="0080034F" w:rsidRPr="002B2D38">
        <w:t>;</w:t>
      </w:r>
    </w:p>
    <w:p w14:paraId="73E62A82" w14:textId="46576DC9" w:rsidR="00E378BA" w:rsidRPr="002B2D38" w:rsidRDefault="005D4793" w:rsidP="001D49D1">
      <w:pPr>
        <w:pStyle w:val="Akapitzlist"/>
        <w:numPr>
          <w:ilvl w:val="3"/>
          <w:numId w:val="12"/>
        </w:numPr>
        <w:contextualSpacing w:val="0"/>
        <w:jc w:val="both"/>
      </w:pPr>
      <w:r w:rsidRPr="002B2D38">
        <w:t>o</w:t>
      </w:r>
      <w:r w:rsidR="00806500" w:rsidRPr="002B2D38">
        <w:t xml:space="preserve">rganizację ruchu należy zaprojektować z </w:t>
      </w:r>
      <w:r w:rsidR="001D49D1" w:rsidRPr="002B2D38">
        <w:t>uwzględnieniem doświetlania przejść dla pieszych. Projekt</w:t>
      </w:r>
      <w:r w:rsidR="001D49D1" w:rsidRPr="002B2D38">
        <w:rPr>
          <w:rFonts w:cs="Calibri"/>
          <w:lang w:eastAsia="ar-SA"/>
        </w:rPr>
        <w:t xml:space="preserve"> organizacji ruchu musi obejmować zakres niezbędny do prawidłowej organizacji ruchu na całym obszarze przyległym do inwestycji</w:t>
      </w:r>
      <w:r w:rsidR="0080034F" w:rsidRPr="002B2D38">
        <w:rPr>
          <w:rFonts w:cs="Calibri"/>
          <w:lang w:eastAsia="ar-SA"/>
        </w:rPr>
        <w:t>;</w:t>
      </w:r>
    </w:p>
    <w:p w14:paraId="154AE934" w14:textId="5E591307" w:rsidR="00C23BA2" w:rsidRPr="00C364B3" w:rsidRDefault="005D4793" w:rsidP="001A0DF6">
      <w:pPr>
        <w:pStyle w:val="Akapitzlist"/>
        <w:numPr>
          <w:ilvl w:val="3"/>
          <w:numId w:val="12"/>
        </w:numPr>
        <w:contextualSpacing w:val="0"/>
        <w:jc w:val="both"/>
      </w:pPr>
      <w:r w:rsidRPr="002B2D38">
        <w:t>p</w:t>
      </w:r>
      <w:r w:rsidR="00E378BA" w:rsidRPr="002B2D38">
        <w:t>rzebudowę istniejących sieci w zależności od wymagań gestorów</w:t>
      </w:r>
      <w:r w:rsidR="00C364B3">
        <w:rPr>
          <w:rFonts w:cs="Calibri"/>
          <w:lang w:eastAsia="ar-SA"/>
        </w:rPr>
        <w:t>;</w:t>
      </w:r>
    </w:p>
    <w:p w14:paraId="178181B1" w14:textId="3CD37B59" w:rsidR="00C364B3" w:rsidRPr="002B2D38" w:rsidRDefault="00C364B3" w:rsidP="001A0DF6">
      <w:pPr>
        <w:pStyle w:val="Akapitzlist"/>
        <w:numPr>
          <w:ilvl w:val="3"/>
          <w:numId w:val="12"/>
        </w:numPr>
        <w:contextualSpacing w:val="0"/>
        <w:jc w:val="both"/>
      </w:pPr>
      <w:r>
        <w:t>p</w:t>
      </w:r>
      <w:r w:rsidRPr="002B2D38">
        <w:t>rzewidywana długość drogi to około 1900m</w:t>
      </w:r>
    </w:p>
    <w:p w14:paraId="5AEB3E04" w14:textId="3663DB61" w:rsidR="006C6242" w:rsidRPr="002B2D38" w:rsidRDefault="001B6915" w:rsidP="001D49D1">
      <w:pPr>
        <w:pStyle w:val="Akapitzlist"/>
        <w:keepNext/>
        <w:numPr>
          <w:ilvl w:val="1"/>
          <w:numId w:val="12"/>
        </w:numPr>
        <w:spacing w:before="120" w:after="120"/>
        <w:ind w:left="992"/>
        <w:contextualSpacing w:val="0"/>
        <w:jc w:val="both"/>
        <w:rPr>
          <w:rStyle w:val="markedcontent"/>
          <w:b/>
        </w:rPr>
      </w:pPr>
      <w:r w:rsidRPr="002B2D38">
        <w:rPr>
          <w:rStyle w:val="markedcontent"/>
          <w:b/>
        </w:rPr>
        <w:t>Informacje dodatkowe</w:t>
      </w:r>
      <w:r w:rsidR="00A75750" w:rsidRPr="002B2D38">
        <w:rPr>
          <w:rStyle w:val="markedcontent"/>
          <w:b/>
        </w:rPr>
        <w:t>:</w:t>
      </w:r>
    </w:p>
    <w:p w14:paraId="33CBA1AD" w14:textId="41A2B9E9" w:rsidR="00B829E7" w:rsidRPr="002B2D38" w:rsidRDefault="009214FC" w:rsidP="00A8338A">
      <w:pPr>
        <w:pStyle w:val="Akapitzlist"/>
        <w:numPr>
          <w:ilvl w:val="5"/>
          <w:numId w:val="28"/>
        </w:numPr>
        <w:spacing w:after="120"/>
        <w:contextualSpacing w:val="0"/>
        <w:jc w:val="both"/>
        <w:rPr>
          <w:rStyle w:val="markedcontent"/>
          <w:bCs/>
        </w:rPr>
      </w:pPr>
      <w:r w:rsidRPr="002B2D38">
        <w:rPr>
          <w:rStyle w:val="markedcontent"/>
          <w:bCs/>
        </w:rPr>
        <w:t xml:space="preserve">Zamawiający wymaga opracowania dokumentacji projektowej w oparciu o wytyczne WR-D Ministerstwa Infrastruktury ze szczególnym uwzględnieniem </w:t>
      </w:r>
      <w:r w:rsidRPr="002B2D38">
        <w:t xml:space="preserve">bezpieczeństwa niechronionych uczestników ruchu drogowego. </w:t>
      </w:r>
      <w:r w:rsidR="001A0DF6" w:rsidRPr="002B2D38">
        <w:t xml:space="preserve">Dokumentacja wykonywana </w:t>
      </w:r>
      <w:r w:rsidR="00B829E7" w:rsidRPr="002B2D38">
        <w:t xml:space="preserve">będzie na zlecenie Gminy Mosina (Zamawiający) </w:t>
      </w:r>
      <w:r w:rsidR="001A0DF6" w:rsidRPr="002B2D38">
        <w:t>na podstawie porozumienia z Województwem Wielkopolskim</w:t>
      </w:r>
      <w:r w:rsidR="00B829E7" w:rsidRPr="002B2D38">
        <w:t xml:space="preserve"> (Inwestor)</w:t>
      </w:r>
      <w:r w:rsidR="001A0DF6" w:rsidRPr="002B2D38">
        <w:t>.</w:t>
      </w:r>
      <w:r w:rsidRPr="002B2D38">
        <w:t xml:space="preserve"> </w:t>
      </w:r>
      <w:r w:rsidR="00B829E7" w:rsidRPr="002B2D38">
        <w:t>Zarząd Dróg Wojewódzkich wydał w lipcu 2025 r. Szczegółowe wytyczne techniczne</w:t>
      </w:r>
      <w:r w:rsidR="00A62042" w:rsidRPr="002B2D38">
        <w:t xml:space="preserve"> [WT]</w:t>
      </w:r>
      <w:r w:rsidR="00B829E7" w:rsidRPr="002B2D38">
        <w:t xml:space="preserve"> dla przedmiotowego opracowania</w:t>
      </w:r>
      <w:r w:rsidRPr="002B2D38">
        <w:t>, d</w:t>
      </w:r>
      <w:r w:rsidR="00B829E7" w:rsidRPr="002B2D38">
        <w:t xml:space="preserve">okument ten stanowi podstawę do projektowania. </w:t>
      </w:r>
      <w:r w:rsidR="00F84FDE" w:rsidRPr="002B2D38">
        <w:t xml:space="preserve">Wymagane jest </w:t>
      </w:r>
      <w:r w:rsidR="00B829E7" w:rsidRPr="002B2D38">
        <w:t xml:space="preserve"> uzgadniani</w:t>
      </w:r>
      <w:r w:rsidR="00F84FDE" w:rsidRPr="002B2D38">
        <w:t>e</w:t>
      </w:r>
      <w:r w:rsidR="00B829E7" w:rsidRPr="002B2D38">
        <w:t xml:space="preserve"> każdego etapu prac </w:t>
      </w:r>
      <w:r w:rsidR="00F84FDE" w:rsidRPr="002B2D38">
        <w:t>projektowych zarówno z Zamawiającym jak i Zarządem Dróg Wojewódzkic</w:t>
      </w:r>
      <w:r w:rsidR="00EC1AD5">
        <w:t>h</w:t>
      </w:r>
      <w:r w:rsidR="00EC1AD5">
        <w:br/>
      </w:r>
      <w:r w:rsidR="00F84FDE" w:rsidRPr="002B2D38">
        <w:t>w Pozna</w:t>
      </w:r>
      <w:r w:rsidR="00A62042" w:rsidRPr="002B2D38">
        <w:t>niu.</w:t>
      </w:r>
    </w:p>
    <w:p w14:paraId="7AD728C1" w14:textId="5B9DDE76" w:rsidR="006C6242" w:rsidRPr="002B2D38" w:rsidRDefault="00066BE0" w:rsidP="001D49D1">
      <w:pPr>
        <w:pStyle w:val="Akapitzlist"/>
        <w:keepNext/>
        <w:numPr>
          <w:ilvl w:val="0"/>
          <w:numId w:val="12"/>
        </w:numPr>
        <w:spacing w:before="120" w:after="120"/>
        <w:contextualSpacing w:val="0"/>
        <w:jc w:val="both"/>
        <w:rPr>
          <w:b/>
        </w:rPr>
      </w:pPr>
      <w:r w:rsidRPr="002B2D38">
        <w:rPr>
          <w:b/>
        </w:rPr>
        <w:t>Zakres zamówienia</w:t>
      </w:r>
      <w:r w:rsidR="00FA18A4" w:rsidRPr="002B2D38">
        <w:rPr>
          <w:b/>
        </w:rPr>
        <w:t>:</w:t>
      </w:r>
    </w:p>
    <w:p w14:paraId="77BECFA1" w14:textId="3D62EB8E" w:rsidR="009214FC" w:rsidRPr="002B2D38" w:rsidRDefault="00D04721" w:rsidP="007105D2">
      <w:pPr>
        <w:pStyle w:val="Akapitzlist"/>
        <w:numPr>
          <w:ilvl w:val="4"/>
          <w:numId w:val="3"/>
        </w:numPr>
        <w:spacing w:after="120"/>
        <w:contextualSpacing w:val="0"/>
        <w:jc w:val="both"/>
      </w:pPr>
      <w:r w:rsidRPr="002B2D38">
        <w:t>N</w:t>
      </w:r>
      <w:r w:rsidR="00A62042" w:rsidRPr="002B2D38">
        <w:t>a</w:t>
      </w:r>
      <w:r w:rsidRPr="002B2D38">
        <w:t xml:space="preserve"> potrzeby realizacji przedmiotowej inwestycji Zarząd Dróg Wojewódzkich w Poznaniu wydał załącznik nr 1 do porozumienia: </w:t>
      </w:r>
      <w:r w:rsidRPr="00EC1AD5">
        <w:rPr>
          <w:b/>
          <w:i/>
        </w:rPr>
        <w:t>„Szczegółowe wytyczne techniczne dla opracow</w:t>
      </w:r>
      <w:r w:rsidR="00EC1AD5" w:rsidRPr="00EC1AD5">
        <w:rPr>
          <w:b/>
          <w:i/>
        </w:rPr>
        <w:t>ania koncepcji projektowej wraz</w:t>
      </w:r>
      <w:r w:rsidR="00EC1AD5" w:rsidRPr="00EC1AD5">
        <w:rPr>
          <w:b/>
          <w:i/>
        </w:rPr>
        <w:br/>
      </w:r>
      <w:r w:rsidRPr="00EC1AD5">
        <w:rPr>
          <w:b/>
          <w:i/>
        </w:rPr>
        <w:t>z uzyskaniem decyzji środowiskowej dla budowy obwodnicy Mosiny w ciągu drogi wojewódzkie</w:t>
      </w:r>
      <w:r w:rsidR="00EC1AD5" w:rsidRPr="00EC1AD5">
        <w:rPr>
          <w:b/>
          <w:i/>
        </w:rPr>
        <w:t>j</w:t>
      </w:r>
      <w:r w:rsidR="00EC1AD5" w:rsidRPr="00EC1AD5">
        <w:rPr>
          <w:b/>
          <w:i/>
        </w:rPr>
        <w:br/>
      </w:r>
      <w:r w:rsidRPr="00EC1AD5">
        <w:rPr>
          <w:b/>
          <w:i/>
        </w:rPr>
        <w:t>nr 431 – etap II”</w:t>
      </w:r>
      <w:r w:rsidRPr="002B2D38">
        <w:t xml:space="preserve"> </w:t>
      </w:r>
      <w:r w:rsidR="00CE238A" w:rsidRPr="002B2D38">
        <w:t xml:space="preserve">zwanych w tekście i umowie </w:t>
      </w:r>
      <w:r w:rsidR="00B4765A" w:rsidRPr="002B2D38">
        <w:t>wytycznymi technicznymi lub WT</w:t>
      </w:r>
      <w:r w:rsidRPr="002B2D38">
        <w:t>. Dokument ten stanowi załącznik nr</w:t>
      </w:r>
      <w:r w:rsidR="00A62042" w:rsidRPr="002B2D38">
        <w:t xml:space="preserve"> 1</w:t>
      </w:r>
      <w:r w:rsidRPr="002B2D38">
        <w:t xml:space="preserve"> do </w:t>
      </w:r>
      <w:r w:rsidR="00CE238A" w:rsidRPr="002B2D38">
        <w:t xml:space="preserve">niniejszego </w:t>
      </w:r>
      <w:r w:rsidRPr="002B2D38">
        <w:t>OPZ</w:t>
      </w:r>
      <w:r w:rsidR="00CE238A" w:rsidRPr="002B2D38">
        <w:t xml:space="preserve">. </w:t>
      </w:r>
    </w:p>
    <w:p w14:paraId="1AF78828" w14:textId="3780B3CC" w:rsidR="00FC2ADE" w:rsidRPr="002B2D38" w:rsidRDefault="00FC2ADE" w:rsidP="00CB24F6">
      <w:pPr>
        <w:pStyle w:val="Akapitzlist"/>
        <w:keepNext/>
        <w:numPr>
          <w:ilvl w:val="0"/>
          <w:numId w:val="12"/>
        </w:numPr>
        <w:spacing w:before="120" w:after="120"/>
        <w:contextualSpacing w:val="0"/>
        <w:jc w:val="both"/>
        <w:rPr>
          <w:rFonts w:cs="Calibri"/>
        </w:rPr>
      </w:pPr>
      <w:r w:rsidRPr="002B2D38">
        <w:rPr>
          <w:rStyle w:val="markedcontent"/>
          <w:b/>
        </w:rPr>
        <w:t>Warunki formalne dokumentacji</w:t>
      </w:r>
      <w:r w:rsidRPr="002B2D38">
        <w:rPr>
          <w:b/>
        </w:rPr>
        <w:t>:</w:t>
      </w:r>
    </w:p>
    <w:p w14:paraId="5A4F5668" w14:textId="128A889B" w:rsidR="009C6EBC" w:rsidRPr="002B2D38" w:rsidRDefault="00B56006" w:rsidP="00CB24F6">
      <w:pPr>
        <w:pStyle w:val="Akapitzlist"/>
        <w:numPr>
          <w:ilvl w:val="1"/>
          <w:numId w:val="12"/>
        </w:numPr>
        <w:spacing w:before="120" w:after="120"/>
        <w:ind w:left="992"/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>Obowiązkiem Wykonawcy jest opracowanie</w:t>
      </w:r>
      <w:r w:rsidR="009C6EBC" w:rsidRPr="002B2D38">
        <w:rPr>
          <w:rStyle w:val="markedcontent"/>
        </w:rPr>
        <w:t xml:space="preserve"> </w:t>
      </w:r>
      <w:r w:rsidR="008C13E4" w:rsidRPr="002B2D38">
        <w:rPr>
          <w:rStyle w:val="markedcontent"/>
        </w:rPr>
        <w:t>koncepcji</w:t>
      </w:r>
      <w:r w:rsidR="009C6EBC" w:rsidRPr="002B2D38">
        <w:rPr>
          <w:rStyle w:val="markedcontent"/>
        </w:rPr>
        <w:t xml:space="preserve"> dokumentacji </w:t>
      </w:r>
      <w:r w:rsidR="00CE238A" w:rsidRPr="002B2D38">
        <w:rPr>
          <w:rStyle w:val="markedcontent"/>
        </w:rPr>
        <w:t>zgodnie z</w:t>
      </w:r>
      <w:r w:rsidR="00B4765A" w:rsidRPr="002B2D38">
        <w:rPr>
          <w:rStyle w:val="markedcontent"/>
        </w:rPr>
        <w:t xml:space="preserve"> WT</w:t>
      </w:r>
      <w:r w:rsidR="00CE238A" w:rsidRPr="002B2D38">
        <w:rPr>
          <w:rStyle w:val="markedcontent"/>
        </w:rPr>
        <w:t xml:space="preserve"> </w:t>
      </w:r>
      <w:r w:rsidR="009C6EBC" w:rsidRPr="002B2D38">
        <w:rPr>
          <w:rStyle w:val="markedcontent"/>
        </w:rPr>
        <w:t>i uzyskani</w:t>
      </w:r>
      <w:r w:rsidR="00B4765A" w:rsidRPr="002B2D38">
        <w:rPr>
          <w:rStyle w:val="markedcontent"/>
        </w:rPr>
        <w:t>e</w:t>
      </w:r>
      <w:r w:rsidR="009C6EBC" w:rsidRPr="002B2D38">
        <w:rPr>
          <w:rStyle w:val="markedcontent"/>
        </w:rPr>
        <w:t xml:space="preserve"> </w:t>
      </w:r>
      <w:r w:rsidR="00B4765A" w:rsidRPr="002B2D38">
        <w:rPr>
          <w:rStyle w:val="markedcontent"/>
        </w:rPr>
        <w:t>decyzji o środowiskowych uwarunkowaniach zgody na realizację przedsięwzię</w:t>
      </w:r>
      <w:r w:rsidR="008C13E4" w:rsidRPr="002B2D38">
        <w:rPr>
          <w:rStyle w:val="markedcontent"/>
        </w:rPr>
        <w:t>cia.</w:t>
      </w:r>
    </w:p>
    <w:p w14:paraId="5F7E5965" w14:textId="79297D03" w:rsidR="00FC2ADE" w:rsidRPr="002B2D38" w:rsidRDefault="008C13E4" w:rsidP="00CB24F6">
      <w:pPr>
        <w:pStyle w:val="Akapitzlist"/>
        <w:numPr>
          <w:ilvl w:val="1"/>
          <w:numId w:val="12"/>
        </w:numPr>
        <w:spacing w:before="120" w:after="120"/>
        <w:ind w:left="992"/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>Warianty</w:t>
      </w:r>
      <w:r w:rsidR="00FC2ADE" w:rsidRPr="002B2D38">
        <w:rPr>
          <w:rStyle w:val="markedcontent"/>
        </w:rPr>
        <w:t xml:space="preserve"> przedstawion</w:t>
      </w:r>
      <w:r w:rsidR="00B4765A" w:rsidRPr="002B2D38">
        <w:rPr>
          <w:rStyle w:val="markedcontent"/>
        </w:rPr>
        <w:t>e</w:t>
      </w:r>
      <w:r w:rsidR="00FC2ADE" w:rsidRPr="002B2D38">
        <w:rPr>
          <w:rStyle w:val="markedcontent"/>
        </w:rPr>
        <w:t xml:space="preserve"> Zamawiającemu</w:t>
      </w:r>
      <w:r w:rsidR="00B4765A" w:rsidRPr="002B2D38">
        <w:rPr>
          <w:rStyle w:val="markedcontent"/>
        </w:rPr>
        <w:t xml:space="preserve"> i Inwestorowi</w:t>
      </w:r>
      <w:r w:rsidR="00A62042" w:rsidRPr="002B2D38">
        <w:rPr>
          <w:rStyle w:val="markedcontent"/>
        </w:rPr>
        <w:t xml:space="preserve"> przez Wykonawcę będ</w:t>
      </w:r>
      <w:r w:rsidR="00B4765A" w:rsidRPr="002B2D38">
        <w:rPr>
          <w:rStyle w:val="markedcontent"/>
        </w:rPr>
        <w:t>ą</w:t>
      </w:r>
      <w:r w:rsidR="00FC2ADE" w:rsidRPr="002B2D38">
        <w:rPr>
          <w:rStyle w:val="markedcontent"/>
        </w:rPr>
        <w:t xml:space="preserve"> podstawą do ustalenia ostatecznego zakresu projektu </w:t>
      </w:r>
      <w:r w:rsidRPr="002B2D38">
        <w:rPr>
          <w:rStyle w:val="markedcontent"/>
        </w:rPr>
        <w:t>koncepcyjnego</w:t>
      </w:r>
      <w:r w:rsidR="00FC2ADE" w:rsidRPr="002B2D38">
        <w:rPr>
          <w:rStyle w:val="markedcontent"/>
        </w:rPr>
        <w:t>, którego wersja robocza po zaakceptowaniu przez Zamawiającego</w:t>
      </w:r>
      <w:r w:rsidRPr="002B2D38">
        <w:rPr>
          <w:rStyle w:val="markedcontent"/>
        </w:rPr>
        <w:t xml:space="preserve"> i Inwestora</w:t>
      </w:r>
      <w:r w:rsidR="00FC2ADE" w:rsidRPr="002B2D38">
        <w:rPr>
          <w:rStyle w:val="markedcontent"/>
        </w:rPr>
        <w:t xml:space="preserve"> będzie podstawą dalszego opracowania i wystąpień w sprawie decyzji administracyjnych.</w:t>
      </w:r>
    </w:p>
    <w:p w14:paraId="39187E68" w14:textId="354F066F" w:rsidR="00FC2ADE" w:rsidRPr="002B2D38" w:rsidRDefault="00FC2ADE" w:rsidP="00CB24F6">
      <w:pPr>
        <w:pStyle w:val="Akapitzlist"/>
        <w:numPr>
          <w:ilvl w:val="1"/>
          <w:numId w:val="12"/>
        </w:numPr>
        <w:spacing w:before="120" w:after="120"/>
        <w:ind w:left="992"/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>Dokumentacja projektowa musi być opracowana w sposób zgodny z zasadami współczesnej wiedzy technicznej, obowiązującymi przepisami w tym techniczno-budowlanymi i ochrony środowiska.</w:t>
      </w:r>
    </w:p>
    <w:p w14:paraId="13471DCC" w14:textId="77777777" w:rsidR="00FB0018" w:rsidRPr="002B2D38" w:rsidRDefault="00FB0018" w:rsidP="00FB0018">
      <w:pPr>
        <w:pStyle w:val="Akapitzlist"/>
        <w:numPr>
          <w:ilvl w:val="1"/>
          <w:numId w:val="12"/>
        </w:numPr>
        <w:spacing w:before="120" w:after="120"/>
        <w:ind w:left="992"/>
        <w:contextualSpacing w:val="0"/>
        <w:jc w:val="both"/>
        <w:rPr>
          <w:rStyle w:val="markedcontent"/>
          <w:rFonts w:cs="Calibri"/>
        </w:rPr>
      </w:pPr>
      <w:r w:rsidRPr="002B2D38">
        <w:rPr>
          <w:rStyle w:val="markedcontent"/>
          <w:rFonts w:cs="Calibri"/>
        </w:rPr>
        <w:t>Przedmiot zamówienia należy realizować zgodnie z przepisami prawa, w szczególności:</w:t>
      </w:r>
    </w:p>
    <w:p w14:paraId="2A4ED8A1" w14:textId="03D4E7B2" w:rsidR="00FB0018" w:rsidRPr="002B2D38" w:rsidRDefault="00FB0018" w:rsidP="00FB0018">
      <w:pPr>
        <w:pStyle w:val="Akapitzlist"/>
        <w:numPr>
          <w:ilvl w:val="6"/>
          <w:numId w:val="10"/>
        </w:numPr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lastRenderedPageBreak/>
        <w:t xml:space="preserve">ustawą z dnia 7 lipca 1994 r. Prawo budowlane </w:t>
      </w:r>
      <w:r w:rsidRPr="002B2D38">
        <w:rPr>
          <w:rStyle w:val="Hipercze"/>
          <w:color w:val="auto"/>
        </w:rPr>
        <w:t>(</w:t>
      </w:r>
      <w:hyperlink r:id="rId9" w:history="1">
        <w:r w:rsidR="008B6B59">
          <w:rPr>
            <w:rStyle w:val="Hipercze"/>
          </w:rPr>
          <w:t>Dz.U. 2026 poz. 524</w:t>
        </w:r>
      </w:hyperlink>
      <w:r w:rsidR="008B6B59">
        <w:t>)</w:t>
      </w:r>
    </w:p>
    <w:p w14:paraId="2DD950D6" w14:textId="7A7AADD1" w:rsidR="00FB0018" w:rsidRPr="002B2D38" w:rsidRDefault="00FB0018" w:rsidP="00FB0018">
      <w:pPr>
        <w:pStyle w:val="Akapitzlist"/>
        <w:numPr>
          <w:ilvl w:val="6"/>
          <w:numId w:val="10"/>
        </w:numPr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>ustawą z dnia 11 września 2019 r. - Prawo zamówień publicznych (</w:t>
      </w:r>
      <w:hyperlink r:id="rId10" w:history="1">
        <w:r w:rsidRPr="002B2D38">
          <w:rPr>
            <w:rStyle w:val="Hipercze"/>
            <w:color w:val="auto"/>
          </w:rPr>
          <w:t>Dz.U. z 2024 r. poz. 1320</w:t>
        </w:r>
      </w:hyperlink>
      <w:r w:rsidR="00EC1AD5">
        <w:rPr>
          <w:rStyle w:val="markedcontent"/>
        </w:rPr>
        <w:t>);</w:t>
      </w:r>
    </w:p>
    <w:p w14:paraId="04FEEC00" w14:textId="5E9BB490" w:rsidR="00FB0018" w:rsidRPr="002B2D38" w:rsidRDefault="00FB0018" w:rsidP="00FB0018">
      <w:pPr>
        <w:pStyle w:val="Akapitzlist"/>
        <w:numPr>
          <w:ilvl w:val="6"/>
          <w:numId w:val="10"/>
        </w:numPr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>ustawy z dnia 16 kwietnia 2004 r. o wyrobach budowlanych (</w:t>
      </w:r>
      <w:hyperlink r:id="rId11" w:history="1">
        <w:r w:rsidRPr="002B2D38">
          <w:rPr>
            <w:rStyle w:val="Hipercze"/>
            <w:color w:val="auto"/>
          </w:rPr>
          <w:t>Dz. U. z 2021 r., poz. 1213</w:t>
        </w:r>
      </w:hyperlink>
      <w:r w:rsidRPr="002B2D38">
        <w:rPr>
          <w:rStyle w:val="markedcontent"/>
        </w:rPr>
        <w:t>)</w:t>
      </w:r>
      <w:r w:rsidR="00EC1AD5">
        <w:rPr>
          <w:rStyle w:val="markedcontent"/>
        </w:rPr>
        <w:t>;</w:t>
      </w:r>
    </w:p>
    <w:p w14:paraId="42B06FB3" w14:textId="1CA80159" w:rsidR="00FB0018" w:rsidRPr="002B2D38" w:rsidRDefault="00FB0018" w:rsidP="00FB0018">
      <w:pPr>
        <w:pStyle w:val="Akapitzlist"/>
        <w:numPr>
          <w:ilvl w:val="6"/>
          <w:numId w:val="10"/>
        </w:numPr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>ustawy z dnia 20 czerwca 1997 r. Prawo o ruchu drogowym (</w:t>
      </w:r>
      <w:hyperlink r:id="rId12" w:history="1">
        <w:r w:rsidRPr="002B2D38">
          <w:rPr>
            <w:rStyle w:val="Hipercze"/>
            <w:color w:val="auto"/>
          </w:rPr>
          <w:t>Dz. U. z 2024 r., poz. 1251</w:t>
        </w:r>
      </w:hyperlink>
      <w:r w:rsidRPr="002B2D38">
        <w:rPr>
          <w:rStyle w:val="markedcontent"/>
        </w:rPr>
        <w:t>)</w:t>
      </w:r>
      <w:r w:rsidR="00EC1AD5">
        <w:rPr>
          <w:rStyle w:val="markedcontent"/>
        </w:rPr>
        <w:t>;</w:t>
      </w:r>
    </w:p>
    <w:p w14:paraId="05BA0C9C" w14:textId="1C379B5C" w:rsidR="00FB0018" w:rsidRPr="002B2D38" w:rsidRDefault="00FB0018" w:rsidP="00FB0018">
      <w:pPr>
        <w:pStyle w:val="Akapitzlist"/>
        <w:numPr>
          <w:ilvl w:val="6"/>
          <w:numId w:val="10"/>
        </w:numPr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>rozporządzeniem Ministrów Infrastruktury oraz Spraw Wewnętrznych i Administracji z dnia</w:t>
      </w:r>
      <w:r w:rsidRPr="002B2D38">
        <w:rPr>
          <w:rStyle w:val="markedcontent"/>
        </w:rPr>
        <w:br/>
        <w:t>31 lipca 2002 r. w sprawie znaków i sygnałów drogowych (</w:t>
      </w:r>
      <w:hyperlink r:id="rId13" w:history="1">
        <w:r w:rsidRPr="002B2D38">
          <w:rPr>
            <w:rStyle w:val="Hipercze"/>
            <w:color w:val="auto"/>
          </w:rPr>
          <w:t>Dz. U. z 2019 r., poz. 2310</w:t>
        </w:r>
      </w:hyperlink>
      <w:r w:rsidRPr="002B2D38">
        <w:rPr>
          <w:rStyle w:val="Hipercze"/>
          <w:color w:val="auto"/>
        </w:rPr>
        <w:t xml:space="preserve"> ze zm.</w:t>
      </w:r>
      <w:r w:rsidRPr="002B2D38">
        <w:rPr>
          <w:rStyle w:val="markedcontent"/>
        </w:rPr>
        <w:t>)</w:t>
      </w:r>
      <w:r w:rsidR="00EC1AD5">
        <w:rPr>
          <w:rStyle w:val="markedcontent"/>
        </w:rPr>
        <w:t>;</w:t>
      </w:r>
    </w:p>
    <w:p w14:paraId="4D826356" w14:textId="3F39669A" w:rsidR="00FB0018" w:rsidRPr="002B2D38" w:rsidRDefault="00FB0018" w:rsidP="00FB0018">
      <w:pPr>
        <w:pStyle w:val="Akapitzlist"/>
        <w:numPr>
          <w:ilvl w:val="6"/>
          <w:numId w:val="10"/>
        </w:numPr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>rozporządzeniem Ministra Infrastruktury z dnia 23 września 2003 r. w sprawie szczegółowych warunków zarządzania ruchem na drogach oraz wykonywania nadzoru nad tym zarządzaniem</w:t>
      </w:r>
      <w:r w:rsidRPr="002B2D38">
        <w:rPr>
          <w:rStyle w:val="markedcontent"/>
        </w:rPr>
        <w:br/>
        <w:t>(</w:t>
      </w:r>
      <w:hyperlink r:id="rId14" w:history="1">
        <w:r w:rsidRPr="002B2D38">
          <w:rPr>
            <w:rStyle w:val="Hipercze"/>
            <w:color w:val="auto"/>
          </w:rPr>
          <w:t>Dz. U. z 2017 r., poz. 784</w:t>
        </w:r>
      </w:hyperlink>
      <w:r w:rsidRPr="002B2D38">
        <w:rPr>
          <w:rStyle w:val="markedcontent"/>
        </w:rPr>
        <w:t>)</w:t>
      </w:r>
      <w:r w:rsidR="00EC1AD5">
        <w:rPr>
          <w:rStyle w:val="markedcontent"/>
        </w:rPr>
        <w:t>;</w:t>
      </w:r>
    </w:p>
    <w:p w14:paraId="1CA04DC2" w14:textId="77777777" w:rsidR="00EC1AD5" w:rsidRDefault="00FB0018" w:rsidP="00FB0018">
      <w:pPr>
        <w:pStyle w:val="Akapitzlist"/>
        <w:numPr>
          <w:ilvl w:val="6"/>
          <w:numId w:val="10"/>
        </w:numPr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>rozporządzeniem Ministra Infrastruktury z dnia 3 lipca 2003 r. w sprawie szczegółowych warunków technicznych dla znaków i sygnałów drogowych oraz urządzeń bezpieczeństwa ruchu drogowego i warunków ich umieszczania na drogach (</w:t>
      </w:r>
      <w:hyperlink r:id="rId15" w:history="1">
        <w:r w:rsidRPr="002B2D38">
          <w:rPr>
            <w:rStyle w:val="Hipercze"/>
            <w:color w:val="auto"/>
          </w:rPr>
          <w:t>Dz. U. z 2019 r., poz. 2311</w:t>
        </w:r>
      </w:hyperlink>
      <w:r w:rsidRPr="002B2D38">
        <w:rPr>
          <w:rStyle w:val="Hipercze"/>
          <w:color w:val="auto"/>
        </w:rPr>
        <w:t xml:space="preserve"> ze zm.</w:t>
      </w:r>
      <w:r w:rsidR="00EC1AD5">
        <w:rPr>
          <w:rStyle w:val="markedcontent"/>
        </w:rPr>
        <w:t>);</w:t>
      </w:r>
    </w:p>
    <w:p w14:paraId="3F5BED68" w14:textId="3835F074" w:rsidR="00FB0018" w:rsidRPr="002B2D38" w:rsidRDefault="00FB0018" w:rsidP="00FB0018">
      <w:pPr>
        <w:pStyle w:val="Akapitzlist"/>
        <w:numPr>
          <w:ilvl w:val="6"/>
          <w:numId w:val="10"/>
        </w:numPr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>rozporządzeniem Ministra Rozwoju i Technologii z dnia 29 grudnia 2021 r. w sprawie określenia metod i podstaw sporządzania kosztorysu inwestorskiego, obliczania planowanych kosztów prac projektowych oraz planowanych kosztów robót budowlanych określonych w programie funkcjonalno-użytkowym (</w:t>
      </w:r>
      <w:hyperlink r:id="rId16" w:history="1">
        <w:r w:rsidRPr="002B2D38">
          <w:rPr>
            <w:rStyle w:val="Hipercze"/>
            <w:color w:val="auto"/>
          </w:rPr>
          <w:t>Dz. U. z 2021, poz. 2458</w:t>
        </w:r>
      </w:hyperlink>
      <w:r w:rsidRPr="002B2D38">
        <w:rPr>
          <w:rStyle w:val="Hipercze"/>
          <w:color w:val="auto"/>
        </w:rPr>
        <w:t>)</w:t>
      </w:r>
      <w:r w:rsidR="00EC1AD5">
        <w:rPr>
          <w:rStyle w:val="markedcontent"/>
        </w:rPr>
        <w:t>;</w:t>
      </w:r>
    </w:p>
    <w:p w14:paraId="44AF89AB" w14:textId="73968F17" w:rsidR="00FB0018" w:rsidRPr="002B2D38" w:rsidRDefault="00FB0018" w:rsidP="00FB0018">
      <w:pPr>
        <w:pStyle w:val="Akapitzlist"/>
        <w:numPr>
          <w:ilvl w:val="6"/>
          <w:numId w:val="10"/>
        </w:numPr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>rozporządzeniem Ministra Infrastruktury z dnia 20 lipca 2022 r. w sprawie przepisów techniczno-budowlanych dotyczących dróg publicznych (</w:t>
      </w:r>
      <w:hyperlink r:id="rId17" w:history="1">
        <w:r w:rsidRPr="002B2D38">
          <w:rPr>
            <w:rStyle w:val="Hipercze"/>
            <w:color w:val="auto"/>
          </w:rPr>
          <w:t>Dz.U. z 2022 r. poz. 1518</w:t>
        </w:r>
      </w:hyperlink>
      <w:r w:rsidRPr="002B2D38">
        <w:rPr>
          <w:rStyle w:val="markedcontent"/>
        </w:rPr>
        <w:t>)</w:t>
      </w:r>
      <w:r w:rsidR="00EC1AD5">
        <w:rPr>
          <w:rStyle w:val="markedcontent"/>
        </w:rPr>
        <w:t>;</w:t>
      </w:r>
    </w:p>
    <w:p w14:paraId="1D414BA0" w14:textId="787DEB63" w:rsidR="00FB0018" w:rsidRPr="002B2D38" w:rsidRDefault="00FB0018" w:rsidP="00FB0018">
      <w:pPr>
        <w:pStyle w:val="Akapitzlist"/>
        <w:numPr>
          <w:ilvl w:val="6"/>
          <w:numId w:val="10"/>
        </w:numPr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>rozporządzeniem Ministra Rozwoju z dnia 11 września 2020 r. w sprawie szczegółowego zakresu i formy projektu budowlanego (</w:t>
      </w:r>
      <w:hyperlink r:id="rId18" w:history="1">
        <w:r w:rsidRPr="002B2D38">
          <w:rPr>
            <w:rStyle w:val="Hipercze"/>
            <w:color w:val="auto"/>
          </w:rPr>
          <w:t>Dz.U. z 2022 r. poz. 1679</w:t>
        </w:r>
      </w:hyperlink>
      <w:r w:rsidRPr="002B2D38">
        <w:rPr>
          <w:rStyle w:val="markedcontent"/>
        </w:rPr>
        <w:t>)</w:t>
      </w:r>
      <w:r w:rsidR="00EC1AD5">
        <w:rPr>
          <w:rStyle w:val="markedcontent"/>
        </w:rPr>
        <w:t>;</w:t>
      </w:r>
    </w:p>
    <w:p w14:paraId="6CFEFF2E" w14:textId="7D9DF55D" w:rsidR="00FB0018" w:rsidRPr="002B2D38" w:rsidRDefault="00FB0018" w:rsidP="00FB0018">
      <w:pPr>
        <w:pStyle w:val="Akapitzlist"/>
        <w:numPr>
          <w:ilvl w:val="6"/>
          <w:numId w:val="10"/>
        </w:numPr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>rozporządzeniem Ministra Rozwoju i Technologii z dnia 20 grudnia 2021 r. w sprawie szczegółowego zakresu i formy dokumentacji projektowej, specyfikacji technicznych</w:t>
      </w:r>
      <w:r w:rsidRPr="002B2D38">
        <w:rPr>
          <w:rStyle w:val="markedcontent"/>
        </w:rPr>
        <w:br/>
        <w:t>wykonania i odbioru robót budowlanych oraz programu funkcjonalno-użytkowego</w:t>
      </w:r>
      <w:r w:rsidRPr="002B2D38">
        <w:rPr>
          <w:rStyle w:val="markedcontent"/>
        </w:rPr>
        <w:br/>
        <w:t>(</w:t>
      </w:r>
      <w:hyperlink r:id="rId19" w:history="1">
        <w:r w:rsidRPr="002B2D38">
          <w:rPr>
            <w:rStyle w:val="Hipercze"/>
            <w:color w:val="auto"/>
          </w:rPr>
          <w:t>Dz. U. z 2021 r., poz. 2454</w:t>
        </w:r>
      </w:hyperlink>
      <w:r w:rsidRPr="002B2D38">
        <w:rPr>
          <w:rStyle w:val="markedcontent"/>
        </w:rPr>
        <w:t>)</w:t>
      </w:r>
      <w:r w:rsidR="00EC1AD5">
        <w:rPr>
          <w:rStyle w:val="markedcontent"/>
        </w:rPr>
        <w:t>;</w:t>
      </w:r>
    </w:p>
    <w:p w14:paraId="0D90818C" w14:textId="2FDAE5D3" w:rsidR="00FB0018" w:rsidRPr="002B2D38" w:rsidRDefault="00FB0018" w:rsidP="00FB0018">
      <w:pPr>
        <w:pStyle w:val="Akapitzlist"/>
        <w:numPr>
          <w:ilvl w:val="6"/>
          <w:numId w:val="10"/>
        </w:numPr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>rozporządzeniem Ministra Cyfryzacji z dnia 26 maja 2023 r. w sprawie warunków technicznych, jakim powinny odpowiadać kanały technologiczne i ich usytuowanie (</w:t>
      </w:r>
      <w:hyperlink r:id="rId20" w:history="1">
        <w:r w:rsidRPr="002B2D38">
          <w:rPr>
            <w:rStyle w:val="Hipercze"/>
            <w:color w:val="auto"/>
          </w:rPr>
          <w:t>Dz. U. z 2023 r., poz. 1039</w:t>
        </w:r>
      </w:hyperlink>
      <w:r w:rsidRPr="002B2D38">
        <w:rPr>
          <w:rStyle w:val="markedcontent"/>
        </w:rPr>
        <w:t>)</w:t>
      </w:r>
      <w:r w:rsidR="00EC1AD5">
        <w:rPr>
          <w:rStyle w:val="markedcontent"/>
        </w:rPr>
        <w:t>;</w:t>
      </w:r>
    </w:p>
    <w:p w14:paraId="7BC698D2" w14:textId="7BAF9F00" w:rsidR="00FB0018" w:rsidRPr="002B2D38" w:rsidRDefault="00FB0018" w:rsidP="00FB0018">
      <w:pPr>
        <w:pStyle w:val="Akapitzlist"/>
        <w:numPr>
          <w:ilvl w:val="6"/>
          <w:numId w:val="10"/>
        </w:numPr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 xml:space="preserve">ustawą z dnia 28 marca 2003 r. o transporcie kolejowym </w:t>
      </w:r>
      <w:r w:rsidRPr="002B2D38">
        <w:rPr>
          <w:rStyle w:val="Hipercze"/>
          <w:color w:val="auto"/>
        </w:rPr>
        <w:t>(</w:t>
      </w:r>
      <w:hyperlink r:id="rId21" w:history="1">
        <w:r w:rsidR="00B4765A" w:rsidRPr="002B2D38">
          <w:rPr>
            <w:rStyle w:val="Hipercze"/>
            <w:color w:val="auto"/>
          </w:rPr>
          <w:t>Dz.U. 2025 poz. 1234</w:t>
        </w:r>
      </w:hyperlink>
      <w:r w:rsidRPr="002B2D38">
        <w:rPr>
          <w:rStyle w:val="markedcontent"/>
        </w:rPr>
        <w:t>)</w:t>
      </w:r>
      <w:r w:rsidR="00EC1AD5">
        <w:rPr>
          <w:rStyle w:val="markedcontent"/>
        </w:rPr>
        <w:t>;</w:t>
      </w:r>
    </w:p>
    <w:p w14:paraId="12B05F5D" w14:textId="1B73AA8E" w:rsidR="00FB0018" w:rsidRPr="002B2D38" w:rsidRDefault="00FB0018" w:rsidP="00FB0018">
      <w:pPr>
        <w:pStyle w:val="Akapitzlist"/>
        <w:numPr>
          <w:ilvl w:val="6"/>
          <w:numId w:val="10"/>
        </w:numPr>
        <w:contextualSpacing w:val="0"/>
        <w:jc w:val="both"/>
        <w:rPr>
          <w:rStyle w:val="markedcontent"/>
          <w:rFonts w:cs="Calibri"/>
        </w:rPr>
      </w:pPr>
      <w:r w:rsidRPr="002B2D38">
        <w:rPr>
          <w:rStyle w:val="markedcontent"/>
        </w:rPr>
        <w:t>ustawą</w:t>
      </w:r>
      <w:r w:rsidRPr="002B2D38">
        <w:rPr>
          <w:rStyle w:val="markedcontent"/>
          <w:rFonts w:cs="Calibri"/>
          <w:bCs/>
          <w:szCs w:val="22"/>
        </w:rPr>
        <w:t xml:space="preserve"> z dnia 10 kwietnia 2003 r. o szczególnych zasadach przygotowywania i realizacji inwestycji w zakresie dróg publicznych (</w:t>
      </w:r>
      <w:hyperlink r:id="rId22" w:history="1">
        <w:r w:rsidRPr="002B2D38">
          <w:rPr>
            <w:rStyle w:val="Hipercze"/>
            <w:color w:val="auto"/>
          </w:rPr>
          <w:t>Dz.U. z 2024 r. poz. 311</w:t>
        </w:r>
      </w:hyperlink>
      <w:r w:rsidRPr="002B2D38">
        <w:rPr>
          <w:rStyle w:val="markedcontent"/>
          <w:rFonts w:cs="Calibri"/>
        </w:rPr>
        <w:t>)</w:t>
      </w:r>
      <w:r w:rsidR="00EC1AD5">
        <w:rPr>
          <w:rStyle w:val="markedcontent"/>
          <w:rFonts w:cs="Calibri"/>
        </w:rPr>
        <w:t>.</w:t>
      </w:r>
    </w:p>
    <w:p w14:paraId="33B68D51" w14:textId="1AEF66D6" w:rsidR="00FC2ADE" w:rsidRPr="002B2D38" w:rsidRDefault="00FC2ADE" w:rsidP="00CB24F6">
      <w:pPr>
        <w:pStyle w:val="Akapitzlist"/>
        <w:numPr>
          <w:ilvl w:val="1"/>
          <w:numId w:val="12"/>
        </w:numPr>
        <w:spacing w:before="120" w:after="120"/>
        <w:ind w:left="992"/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 xml:space="preserve">Wykonawca dołączy do </w:t>
      </w:r>
      <w:r w:rsidR="005A4381">
        <w:rPr>
          <w:rStyle w:val="markedcontent"/>
        </w:rPr>
        <w:t xml:space="preserve">dokumentacji </w:t>
      </w:r>
      <w:r w:rsidRPr="002B2D38">
        <w:rPr>
          <w:rStyle w:val="markedcontent"/>
        </w:rPr>
        <w:t>oświadczenie, że jest on</w:t>
      </w:r>
      <w:r w:rsidR="005A4381">
        <w:rPr>
          <w:rStyle w:val="markedcontent"/>
        </w:rPr>
        <w:t>a</w:t>
      </w:r>
      <w:r w:rsidRPr="002B2D38">
        <w:rPr>
          <w:rStyle w:val="markedcontent"/>
        </w:rPr>
        <w:t xml:space="preserve"> wykonan</w:t>
      </w:r>
      <w:r w:rsidR="005A4381">
        <w:rPr>
          <w:rStyle w:val="markedcontent"/>
        </w:rPr>
        <w:t>a</w:t>
      </w:r>
      <w:r w:rsidRPr="002B2D38">
        <w:rPr>
          <w:rStyle w:val="markedcontent"/>
        </w:rPr>
        <w:t xml:space="preserve"> zgodnie z </w:t>
      </w:r>
      <w:r w:rsidR="00AE0D7D" w:rsidRPr="002B2D38">
        <w:rPr>
          <w:rStyle w:val="markedcontent"/>
        </w:rPr>
        <w:t>Umow</w:t>
      </w:r>
      <w:r w:rsidRPr="002B2D38">
        <w:rPr>
          <w:rStyle w:val="markedcontent"/>
        </w:rPr>
        <w:t>ą, obowiązującymi przepisami techniczno-budowlanymi, normami i wytycznymi, oraz że został</w:t>
      </w:r>
      <w:r w:rsidR="005A4381">
        <w:rPr>
          <w:rStyle w:val="markedcontent"/>
        </w:rPr>
        <w:t>a</w:t>
      </w:r>
      <w:r w:rsidRPr="002B2D38">
        <w:rPr>
          <w:rStyle w:val="markedcontent"/>
        </w:rPr>
        <w:t xml:space="preserve"> wykonan</w:t>
      </w:r>
      <w:r w:rsidR="005A4381">
        <w:rPr>
          <w:rStyle w:val="markedcontent"/>
        </w:rPr>
        <w:t>a</w:t>
      </w:r>
      <w:r w:rsidRPr="002B2D38">
        <w:rPr>
          <w:rStyle w:val="markedcontent"/>
        </w:rPr>
        <w:t xml:space="preserve"> w stanie kompletnym z punktu widzenia celu, któremu ma służyć.</w:t>
      </w:r>
    </w:p>
    <w:p w14:paraId="0A88B836" w14:textId="0B23CC5D" w:rsidR="00FC2ADE" w:rsidRPr="002B2D38" w:rsidRDefault="00FC2ADE" w:rsidP="00CB24F6">
      <w:pPr>
        <w:pStyle w:val="Akapitzlist"/>
        <w:numPr>
          <w:ilvl w:val="1"/>
          <w:numId w:val="12"/>
        </w:numPr>
        <w:spacing w:before="120" w:after="120"/>
        <w:ind w:left="992"/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 xml:space="preserve">Dokumentacja projektowa stanowić będzie opis przedmiotu zamówienia w postępowaniu o udzielenie zamówienia publicznego na wykonanie </w:t>
      </w:r>
      <w:r w:rsidR="007E6338" w:rsidRPr="002B2D38">
        <w:rPr>
          <w:rStyle w:val="markedcontent"/>
        </w:rPr>
        <w:t>projektu budowlanego dla przedmiotowej inwestycji</w:t>
      </w:r>
      <w:r w:rsidRPr="002B2D38">
        <w:rPr>
          <w:rStyle w:val="markedcontent"/>
        </w:rPr>
        <w:t>. Wykonawca zobowiązany będzie sporządzić dokumentację zgodnie z wymogami</w:t>
      </w:r>
      <w:r w:rsidR="007E6338" w:rsidRPr="002B2D38">
        <w:rPr>
          <w:rStyle w:val="markedcontent"/>
        </w:rPr>
        <w:t>,</w:t>
      </w:r>
      <w:r w:rsidRPr="002B2D38">
        <w:rPr>
          <w:rStyle w:val="markedcontent"/>
        </w:rPr>
        <w:t xml:space="preserve"> o których mowa</w:t>
      </w:r>
      <w:r w:rsidR="005A4381">
        <w:rPr>
          <w:rStyle w:val="markedcontent"/>
        </w:rPr>
        <w:br/>
      </w:r>
      <w:r w:rsidRPr="002B2D38">
        <w:rPr>
          <w:rStyle w:val="markedcontent"/>
        </w:rPr>
        <w:t>w art. 99 - 103 ustawy z dnia</w:t>
      </w:r>
      <w:r w:rsidR="007E6338" w:rsidRPr="002B2D38">
        <w:rPr>
          <w:rStyle w:val="markedcontent"/>
        </w:rPr>
        <w:t xml:space="preserve"> </w:t>
      </w:r>
      <w:r w:rsidRPr="002B2D38">
        <w:rPr>
          <w:rStyle w:val="markedcontent"/>
        </w:rPr>
        <w:t>11</w:t>
      </w:r>
      <w:r w:rsidR="00511EED" w:rsidRPr="002B2D38">
        <w:rPr>
          <w:rStyle w:val="markedcontent"/>
        </w:rPr>
        <w:t xml:space="preserve"> </w:t>
      </w:r>
      <w:r w:rsidRPr="002B2D38">
        <w:rPr>
          <w:rStyle w:val="markedcontent"/>
        </w:rPr>
        <w:t>września 2019 r.</w:t>
      </w:r>
      <w:r w:rsidR="005D5502" w:rsidRPr="002B2D38">
        <w:rPr>
          <w:rStyle w:val="markedcontent"/>
        </w:rPr>
        <w:t xml:space="preserve"> Prawo zamówień publicznych (</w:t>
      </w:r>
      <w:hyperlink r:id="rId23" w:history="1">
        <w:r w:rsidR="005D5502" w:rsidRPr="002B2D38">
          <w:rPr>
            <w:rStyle w:val="Hipercze"/>
            <w:color w:val="auto"/>
          </w:rPr>
          <w:t>Dz. U. z 202</w:t>
        </w:r>
        <w:r w:rsidR="00511EED" w:rsidRPr="002B2D38">
          <w:rPr>
            <w:rStyle w:val="Hipercze"/>
            <w:color w:val="auto"/>
          </w:rPr>
          <w:t>4</w:t>
        </w:r>
        <w:r w:rsidR="005D5502" w:rsidRPr="002B2D38">
          <w:rPr>
            <w:rStyle w:val="Hipercze"/>
            <w:color w:val="auto"/>
          </w:rPr>
          <w:t xml:space="preserve"> r., poz. 1</w:t>
        </w:r>
        <w:r w:rsidR="00511EED" w:rsidRPr="002B2D38">
          <w:rPr>
            <w:rStyle w:val="Hipercze"/>
            <w:color w:val="auto"/>
          </w:rPr>
          <w:t>320</w:t>
        </w:r>
        <w:r w:rsidR="005D5502" w:rsidRPr="002B2D38">
          <w:rPr>
            <w:rStyle w:val="Hipercze"/>
            <w:color w:val="auto"/>
          </w:rPr>
          <w:t xml:space="preserve"> ze zm.</w:t>
        </w:r>
      </w:hyperlink>
      <w:r w:rsidR="005D5502" w:rsidRPr="002B2D38">
        <w:rPr>
          <w:rStyle w:val="markedcontent"/>
        </w:rPr>
        <w:t>)</w:t>
      </w:r>
      <w:r w:rsidRPr="002B2D38">
        <w:rPr>
          <w:rStyle w:val="markedcontent"/>
        </w:rPr>
        <w:t>. Stosownie do treści tego artykułu nie dopuszcza się wskazania znaków towarowych, patentów lub pochodzenia materiałów i urządzeń, chyba że jest to uzasadnione specyfikacją przedmiotu zamówienia</w:t>
      </w:r>
      <w:r w:rsidR="007E6338" w:rsidRPr="002B2D38">
        <w:rPr>
          <w:rStyle w:val="markedcontent"/>
        </w:rPr>
        <w:t xml:space="preserve"> </w:t>
      </w:r>
      <w:r w:rsidRPr="002B2D38">
        <w:rPr>
          <w:rStyle w:val="markedcontent"/>
        </w:rPr>
        <w:t>i</w:t>
      </w:r>
      <w:r w:rsidR="00511EED" w:rsidRPr="002B2D38">
        <w:rPr>
          <w:rStyle w:val="markedcontent"/>
        </w:rPr>
        <w:t xml:space="preserve"> </w:t>
      </w:r>
      <w:r w:rsidRPr="002B2D38">
        <w:rPr>
          <w:rStyle w:val="markedcontent"/>
        </w:rPr>
        <w:t>Zamawiający nie może opisać przedmiotu zamówienia za pomocą dostatecznie dokładnych określeń a wskazaniu takiemu towarzyszą wyrazy „lub równoważny”.</w:t>
      </w:r>
      <w:r w:rsidR="005A4381">
        <w:rPr>
          <w:rStyle w:val="markedcontent"/>
        </w:rPr>
        <w:br/>
      </w:r>
      <w:r w:rsidRPr="002B2D38">
        <w:rPr>
          <w:rStyle w:val="markedcontent"/>
        </w:rPr>
        <w:t>W takim przypadku wskazać należy</w:t>
      </w:r>
      <w:r w:rsidR="007E6338" w:rsidRPr="002B2D38">
        <w:rPr>
          <w:rStyle w:val="markedcontent"/>
        </w:rPr>
        <w:t xml:space="preserve"> </w:t>
      </w:r>
      <w:r w:rsidRPr="002B2D38">
        <w:rPr>
          <w:rStyle w:val="markedcontent"/>
        </w:rPr>
        <w:t>na określone parametry minimalne zarówno techniczne jak</w:t>
      </w:r>
      <w:r w:rsidR="005A4381">
        <w:rPr>
          <w:rStyle w:val="markedcontent"/>
        </w:rPr>
        <w:br/>
      </w:r>
      <w:r w:rsidRPr="002B2D38">
        <w:rPr>
          <w:rStyle w:val="markedcontent"/>
        </w:rPr>
        <w:t>i jakościowe jakim odpowiadać mają zaoferowane przez ewentualnych Wykonawców materiały</w:t>
      </w:r>
      <w:r w:rsidR="005A4381">
        <w:rPr>
          <w:rStyle w:val="markedcontent"/>
        </w:rPr>
        <w:br/>
      </w:r>
      <w:r w:rsidRPr="002B2D38">
        <w:rPr>
          <w:rStyle w:val="markedcontent"/>
        </w:rPr>
        <w:t>i urządzenia. Jeżeli Wykonawca opisze przedmiot zamówienia za pomocą patentów, znaków towarowych lub pochodzenia, zobowiązany jest dopuścić rozwiązania równoważne i podać zasadę ich oceny.</w:t>
      </w:r>
    </w:p>
    <w:p w14:paraId="098255BC" w14:textId="405BB385" w:rsidR="00BE0B4A" w:rsidRPr="002B2D38" w:rsidRDefault="00FC2ADE" w:rsidP="00CB24F6">
      <w:pPr>
        <w:pStyle w:val="Akapitzlist"/>
        <w:numPr>
          <w:ilvl w:val="1"/>
          <w:numId w:val="12"/>
        </w:numPr>
        <w:spacing w:before="120" w:after="120"/>
        <w:ind w:left="992"/>
        <w:contextualSpacing w:val="0"/>
        <w:jc w:val="both"/>
        <w:rPr>
          <w:rStyle w:val="markedcontent"/>
        </w:rPr>
      </w:pPr>
      <w:r w:rsidRPr="002B2D38">
        <w:rPr>
          <w:rStyle w:val="markedcontent"/>
        </w:rPr>
        <w:t xml:space="preserve">Wykonawca wykona dokumentację projektową do wszczęcia postępowania o udzielenie zamówienia publicznego na </w:t>
      </w:r>
      <w:r w:rsidR="007E6338" w:rsidRPr="002B2D38">
        <w:rPr>
          <w:rStyle w:val="markedcontent"/>
        </w:rPr>
        <w:t>wykonanie projektu budowlanego</w:t>
      </w:r>
      <w:r w:rsidRPr="002B2D38">
        <w:rPr>
          <w:rStyle w:val="markedcontent"/>
        </w:rPr>
        <w:t xml:space="preserve"> – z podziałem na etapy realizacyjne</w:t>
      </w:r>
      <w:r w:rsidR="00AF7127" w:rsidRPr="002B2D38">
        <w:rPr>
          <w:rStyle w:val="markedcontent"/>
        </w:rPr>
        <w:t xml:space="preserve"> wg wskazań Zamawiającego</w:t>
      </w:r>
      <w:r w:rsidR="007E6338" w:rsidRPr="002B2D38">
        <w:rPr>
          <w:rStyle w:val="markedcontent"/>
        </w:rPr>
        <w:t xml:space="preserve"> lub Inwestora.</w:t>
      </w:r>
      <w:r w:rsidRPr="002B2D38">
        <w:rPr>
          <w:rStyle w:val="markedcontent"/>
        </w:rPr>
        <w:t xml:space="preserve"> Dokumentacja nie będzie zawierała danych osobowych zgodnie</w:t>
      </w:r>
      <w:r w:rsidR="005A4381">
        <w:rPr>
          <w:rStyle w:val="markedcontent"/>
        </w:rPr>
        <w:br/>
      </w:r>
      <w:r w:rsidRPr="002B2D38">
        <w:rPr>
          <w:rStyle w:val="markedcontent"/>
        </w:rPr>
        <w:t>z rozporządzeniem Parlamentu Europejskiego i Rady (UE) 2016/679 z dnia 27 kwietnia 2016 r.</w:t>
      </w:r>
      <w:r w:rsidR="005A4381">
        <w:rPr>
          <w:rStyle w:val="markedcontent"/>
        </w:rPr>
        <w:br/>
      </w:r>
      <w:r w:rsidRPr="002B2D38">
        <w:rPr>
          <w:rStyle w:val="markedcontent"/>
        </w:rPr>
        <w:t>w sprawie ochrony osób fizycznych</w:t>
      </w:r>
      <w:r w:rsidR="007E6338" w:rsidRPr="002B2D38">
        <w:rPr>
          <w:rStyle w:val="markedcontent"/>
        </w:rPr>
        <w:t xml:space="preserve"> </w:t>
      </w:r>
      <w:r w:rsidRPr="002B2D38">
        <w:rPr>
          <w:rStyle w:val="markedcontent"/>
        </w:rPr>
        <w:t>w</w:t>
      </w:r>
      <w:r w:rsidR="00511EED" w:rsidRPr="002B2D38">
        <w:rPr>
          <w:rStyle w:val="markedcontent"/>
        </w:rPr>
        <w:t xml:space="preserve"> </w:t>
      </w:r>
      <w:r w:rsidRPr="002B2D38">
        <w:rPr>
          <w:rStyle w:val="markedcontent"/>
        </w:rPr>
        <w:t>związku z przetwarzaniem danych osobowych i w sprawie swobodnego przepływu takich danych oraz uchylenia dyrektywy 95/46/WE (ogólne rozporządzenie</w:t>
      </w:r>
      <w:r w:rsidR="005A4381">
        <w:rPr>
          <w:rStyle w:val="markedcontent"/>
        </w:rPr>
        <w:br/>
      </w:r>
      <w:r w:rsidRPr="002B2D38">
        <w:rPr>
          <w:rStyle w:val="markedcontent"/>
        </w:rPr>
        <w:t>o ochronie danych</w:t>
      </w:r>
      <w:r w:rsidR="005B3C64" w:rsidRPr="002B2D38">
        <w:rPr>
          <w:rStyle w:val="markedcontent"/>
        </w:rPr>
        <w:t xml:space="preserve">; </w:t>
      </w:r>
      <w:hyperlink r:id="rId24" w:history="1">
        <w:r w:rsidRPr="002B2D38">
          <w:rPr>
            <w:rStyle w:val="markedcontent"/>
          </w:rPr>
          <w:t>Dz. Urz. UE L 119</w:t>
        </w:r>
        <w:r w:rsidR="007E6338" w:rsidRPr="002B2D38">
          <w:rPr>
            <w:rStyle w:val="markedcontent"/>
          </w:rPr>
          <w:t xml:space="preserve"> </w:t>
        </w:r>
        <w:r w:rsidRPr="002B2D38">
          <w:rPr>
            <w:rStyle w:val="markedcontent"/>
          </w:rPr>
          <w:t>z</w:t>
        </w:r>
        <w:r w:rsidR="00511EED" w:rsidRPr="002B2D38">
          <w:rPr>
            <w:rStyle w:val="markedcontent"/>
          </w:rPr>
          <w:t xml:space="preserve"> </w:t>
        </w:r>
        <w:r w:rsidRPr="002B2D38">
          <w:rPr>
            <w:rStyle w:val="markedcontent"/>
          </w:rPr>
          <w:t>04.05.2016</w:t>
        </w:r>
      </w:hyperlink>
      <w:r w:rsidRPr="002B2D38">
        <w:rPr>
          <w:rStyle w:val="markedcontent"/>
        </w:rPr>
        <w:t>, str. 1).</w:t>
      </w:r>
    </w:p>
    <w:p w14:paraId="18221552" w14:textId="2771C920" w:rsidR="00BE0B4A" w:rsidRPr="002B2D38" w:rsidRDefault="00BE0B4A" w:rsidP="00CB24F6">
      <w:pPr>
        <w:pStyle w:val="Akapitzlist"/>
        <w:numPr>
          <w:ilvl w:val="1"/>
          <w:numId w:val="12"/>
        </w:numPr>
        <w:spacing w:before="120" w:after="120"/>
        <w:ind w:left="992"/>
        <w:contextualSpacing w:val="0"/>
        <w:jc w:val="both"/>
        <w:rPr>
          <w:rStyle w:val="markedcontent"/>
          <w:b/>
        </w:rPr>
      </w:pPr>
      <w:r w:rsidRPr="002B2D38">
        <w:rPr>
          <w:rStyle w:val="markedcontent"/>
        </w:rPr>
        <w:lastRenderedPageBreak/>
        <w:t>Dokumentację projektową (w zakresie opisu) należy sporządzić zgodnie z wymogami dostępności cyfrowej dla osób ze specjalnymi potrzebami stosownie do: Rozporządzenia Rady Ministrów z dnia</w:t>
      </w:r>
      <w:r w:rsidR="0080034F" w:rsidRPr="002B2D38">
        <w:rPr>
          <w:rStyle w:val="markedcontent"/>
        </w:rPr>
        <w:br/>
      </w:r>
      <w:r w:rsidRPr="002B2D38">
        <w:rPr>
          <w:rStyle w:val="markedcontent"/>
        </w:rPr>
        <w:t>21 maja 2024 r. w sprawie Krajowych Ram Interoperacyjności, minimalnych wymagań dla rejestrów publicznych i wymiany informacji w postaci elektronicznej oraz minimalnych wymagań dla systemów teleinformatycznych (</w:t>
      </w:r>
      <w:hyperlink r:id="rId25" w:history="1">
        <w:r w:rsidRPr="002B2D38">
          <w:rPr>
            <w:rStyle w:val="Hipercze"/>
            <w:color w:val="auto"/>
          </w:rPr>
          <w:t>Dz. U. 2024, poz. 773</w:t>
        </w:r>
      </w:hyperlink>
      <w:r w:rsidRPr="002B2D38">
        <w:rPr>
          <w:rStyle w:val="markedcontent"/>
        </w:rPr>
        <w:t>) oraz Ustawy z dnia 4 kwietnia 2019 r. o dostępności cyfrowej stron internetowych i aplikacji mobilnych podmiotów publicznych (</w:t>
      </w:r>
      <w:hyperlink r:id="rId26" w:history="1">
        <w:r w:rsidRPr="002B2D38">
          <w:rPr>
            <w:rStyle w:val="Hipercze"/>
            <w:color w:val="auto"/>
          </w:rPr>
          <w:t>Dz. U. 2023, poz. 1440</w:t>
        </w:r>
      </w:hyperlink>
      <w:r w:rsidRPr="002B2D38">
        <w:rPr>
          <w:rStyle w:val="markedcontent"/>
        </w:rPr>
        <w:t>).</w:t>
      </w:r>
    </w:p>
    <w:p w14:paraId="60EDC6E6" w14:textId="5EFDDC69" w:rsidR="008042FB" w:rsidRPr="002B2D38" w:rsidRDefault="008042FB" w:rsidP="00CB24F6">
      <w:pPr>
        <w:pStyle w:val="Akapitzlist"/>
        <w:keepNext/>
        <w:numPr>
          <w:ilvl w:val="0"/>
          <w:numId w:val="12"/>
        </w:numPr>
        <w:spacing w:before="120" w:after="120"/>
        <w:contextualSpacing w:val="0"/>
        <w:jc w:val="both"/>
        <w:rPr>
          <w:rStyle w:val="markedcontent"/>
          <w:rFonts w:cs="Calibri"/>
          <w:b/>
          <w:bCs/>
        </w:rPr>
      </w:pPr>
      <w:r w:rsidRPr="002B2D38">
        <w:rPr>
          <w:rStyle w:val="markedcontent"/>
          <w:rFonts w:cs="Calibri"/>
          <w:b/>
          <w:bCs/>
        </w:rPr>
        <w:t>Podstawowe obowiązki Wykonawcy:</w:t>
      </w:r>
    </w:p>
    <w:p w14:paraId="29FEE9AD" w14:textId="03F37BE1" w:rsidR="008042FB" w:rsidRPr="002B2D38" w:rsidRDefault="008B6B59" w:rsidP="008B6B59">
      <w:pPr>
        <w:pStyle w:val="Akapitzlist"/>
        <w:numPr>
          <w:ilvl w:val="1"/>
          <w:numId w:val="12"/>
        </w:numPr>
        <w:spacing w:before="120"/>
        <w:ind w:left="992"/>
        <w:contextualSpacing w:val="0"/>
        <w:jc w:val="both"/>
        <w:rPr>
          <w:rStyle w:val="markedcontent"/>
          <w:rFonts w:cs="Calibri"/>
          <w:bCs/>
        </w:rPr>
      </w:pPr>
      <w:r>
        <w:rPr>
          <w:rStyle w:val="markedcontent"/>
          <w:rFonts w:cs="Calibri"/>
          <w:bCs/>
        </w:rPr>
        <w:t xml:space="preserve">Zamawiający zaleca aby </w:t>
      </w:r>
      <w:r w:rsidRPr="002B2D38">
        <w:rPr>
          <w:rStyle w:val="markedcontent"/>
          <w:rFonts w:cs="Calibri"/>
          <w:bCs/>
        </w:rPr>
        <w:t>Wykonawca</w:t>
      </w:r>
      <w:r>
        <w:rPr>
          <w:rStyle w:val="markedcontent"/>
          <w:rFonts w:cs="Calibri"/>
          <w:bCs/>
        </w:rPr>
        <w:t xml:space="preserve"> p</w:t>
      </w:r>
      <w:r w:rsidR="008042FB" w:rsidRPr="002B2D38">
        <w:rPr>
          <w:rStyle w:val="markedcontent"/>
          <w:rFonts w:cs="Calibri"/>
          <w:bCs/>
        </w:rPr>
        <w:t>rzed złożeniem dokona</w:t>
      </w:r>
      <w:r>
        <w:rPr>
          <w:rStyle w:val="markedcontent"/>
          <w:rFonts w:cs="Calibri"/>
          <w:bCs/>
        </w:rPr>
        <w:t>ł</w:t>
      </w:r>
      <w:r w:rsidR="008042FB" w:rsidRPr="002B2D38">
        <w:rPr>
          <w:rStyle w:val="markedcontent"/>
          <w:rFonts w:cs="Calibri"/>
          <w:bCs/>
        </w:rPr>
        <w:t xml:space="preserve"> wizji w terenie w celu rozpoznania ryzyka, trudności i wszelkich innych okoliczności, jakie mogą wpłynąć na wykonanie zamówienia.</w:t>
      </w:r>
    </w:p>
    <w:p w14:paraId="6A270C9F" w14:textId="77777777" w:rsidR="008042FB" w:rsidRPr="002B2D38" w:rsidRDefault="008042FB" w:rsidP="008B6B59">
      <w:pPr>
        <w:pStyle w:val="Akapitzlist"/>
        <w:numPr>
          <w:ilvl w:val="1"/>
          <w:numId w:val="12"/>
        </w:numPr>
        <w:ind w:left="992"/>
        <w:contextualSpacing w:val="0"/>
        <w:jc w:val="both"/>
        <w:rPr>
          <w:rStyle w:val="markedcontent"/>
          <w:rFonts w:cs="Calibri"/>
        </w:rPr>
      </w:pPr>
      <w:r w:rsidRPr="002B2D38">
        <w:rPr>
          <w:rStyle w:val="markedcontent"/>
          <w:rFonts w:cs="Calibri"/>
          <w:bCs/>
        </w:rPr>
        <w:t>Wykonawca przed złożeniem oferty zobowiązany jest do uzyskania niezbędnych informacji dotyczących</w:t>
      </w:r>
      <w:r w:rsidRPr="002B2D38">
        <w:rPr>
          <w:rStyle w:val="markedcontent"/>
          <w:rFonts w:cs="Calibri"/>
        </w:rPr>
        <w:t xml:space="preserve"> :</w:t>
      </w:r>
    </w:p>
    <w:p w14:paraId="771C143D" w14:textId="122FD06C" w:rsidR="008042FB" w:rsidRPr="002B2D38" w:rsidRDefault="008042FB" w:rsidP="00DC2FD8">
      <w:pPr>
        <w:pStyle w:val="Akapitzlist"/>
        <w:numPr>
          <w:ilvl w:val="6"/>
          <w:numId w:val="10"/>
        </w:numPr>
        <w:contextualSpacing w:val="0"/>
        <w:jc w:val="both"/>
        <w:rPr>
          <w:szCs w:val="22"/>
        </w:rPr>
      </w:pPr>
      <w:r w:rsidRPr="002B2D38">
        <w:rPr>
          <w:szCs w:val="22"/>
        </w:rPr>
        <w:t xml:space="preserve">terenu objętego </w:t>
      </w:r>
      <w:r w:rsidR="006B48B4" w:rsidRPr="002B2D38">
        <w:rPr>
          <w:szCs w:val="22"/>
        </w:rPr>
        <w:t>przedmiotem zamówienia</w:t>
      </w:r>
      <w:r w:rsidRPr="002B2D38">
        <w:rPr>
          <w:szCs w:val="22"/>
        </w:rPr>
        <w:t>, jego ukształtowania oraz warunków gruntowych,</w:t>
      </w:r>
    </w:p>
    <w:p w14:paraId="0B415842" w14:textId="50758A82" w:rsidR="008042FB" w:rsidRPr="002B2D38" w:rsidRDefault="008042FB" w:rsidP="00DC2FD8">
      <w:pPr>
        <w:pStyle w:val="Akapitzlist"/>
        <w:numPr>
          <w:ilvl w:val="6"/>
          <w:numId w:val="10"/>
        </w:numPr>
        <w:contextualSpacing w:val="0"/>
        <w:jc w:val="both"/>
        <w:rPr>
          <w:szCs w:val="22"/>
        </w:rPr>
      </w:pPr>
      <w:r w:rsidRPr="002B2D38">
        <w:rPr>
          <w:szCs w:val="22"/>
        </w:rPr>
        <w:t>istniejących obiektów</w:t>
      </w:r>
      <w:r w:rsidR="00776CB4" w:rsidRPr="002B2D38">
        <w:rPr>
          <w:szCs w:val="22"/>
        </w:rPr>
        <w:t>,</w:t>
      </w:r>
    </w:p>
    <w:p w14:paraId="64E38543" w14:textId="2E7D377C" w:rsidR="008042FB" w:rsidRPr="002B2D38" w:rsidRDefault="008042FB" w:rsidP="00DC2FD8">
      <w:pPr>
        <w:pStyle w:val="Akapitzlist"/>
        <w:numPr>
          <w:ilvl w:val="6"/>
          <w:numId w:val="10"/>
        </w:numPr>
        <w:contextualSpacing w:val="0"/>
        <w:jc w:val="both"/>
        <w:rPr>
          <w:szCs w:val="22"/>
        </w:rPr>
      </w:pPr>
      <w:r w:rsidRPr="002B2D38">
        <w:rPr>
          <w:szCs w:val="22"/>
        </w:rPr>
        <w:t xml:space="preserve">uzbrojenia terenu w </w:t>
      </w:r>
      <w:r w:rsidR="00776CB4" w:rsidRPr="002B2D38">
        <w:rPr>
          <w:szCs w:val="22"/>
        </w:rPr>
        <w:t>urządzenia podziemne i naziemne,</w:t>
      </w:r>
    </w:p>
    <w:p w14:paraId="1967F489" w14:textId="6BD51E5D" w:rsidR="008042FB" w:rsidRPr="002B2D38" w:rsidRDefault="008042FB" w:rsidP="00DC2FD8">
      <w:pPr>
        <w:pStyle w:val="Akapitzlist"/>
        <w:numPr>
          <w:ilvl w:val="6"/>
          <w:numId w:val="10"/>
        </w:numPr>
        <w:contextualSpacing w:val="0"/>
        <w:jc w:val="both"/>
        <w:rPr>
          <w:rStyle w:val="markedcontent"/>
          <w:rFonts w:cs="Calibri"/>
        </w:rPr>
      </w:pPr>
      <w:r w:rsidRPr="002B2D38">
        <w:rPr>
          <w:szCs w:val="22"/>
        </w:rPr>
        <w:t>uwarunkowań</w:t>
      </w:r>
      <w:r w:rsidRPr="002B2D38">
        <w:rPr>
          <w:rStyle w:val="markedcontent"/>
          <w:rFonts w:cs="Calibri"/>
        </w:rPr>
        <w:t xml:space="preserve"> prawnych terenu (np.</w:t>
      </w:r>
      <w:r w:rsidR="000536C3" w:rsidRPr="002B2D38">
        <w:rPr>
          <w:rStyle w:val="markedcontent"/>
          <w:rFonts w:cs="Calibri"/>
        </w:rPr>
        <w:t xml:space="preserve">: </w:t>
      </w:r>
      <w:r w:rsidRPr="002B2D38">
        <w:rPr>
          <w:rStyle w:val="markedcontent"/>
          <w:rFonts w:cs="Calibri"/>
        </w:rPr>
        <w:t>MPZP, rozporządzenie RZGW</w:t>
      </w:r>
      <w:r w:rsidR="007E6338" w:rsidRPr="002B2D38">
        <w:rPr>
          <w:rStyle w:val="markedcontent"/>
          <w:rFonts w:cs="Calibri"/>
        </w:rPr>
        <w:t xml:space="preserve"> itp.</w:t>
      </w:r>
      <w:r w:rsidRPr="002B2D38">
        <w:rPr>
          <w:rStyle w:val="markedcontent"/>
          <w:rFonts w:cs="Calibri"/>
        </w:rPr>
        <w:t>)</w:t>
      </w:r>
      <w:r w:rsidR="0080034F" w:rsidRPr="002B2D38">
        <w:rPr>
          <w:rStyle w:val="markedcontent"/>
          <w:rFonts w:cs="Calibri"/>
        </w:rPr>
        <w:t>.</w:t>
      </w:r>
    </w:p>
    <w:p w14:paraId="066F934B" w14:textId="2469AA23" w:rsidR="00202F5E" w:rsidRPr="002B2D38" w:rsidRDefault="00202F5E" w:rsidP="00CB24F6">
      <w:pPr>
        <w:pStyle w:val="Akapitzlist"/>
        <w:numPr>
          <w:ilvl w:val="1"/>
          <w:numId w:val="12"/>
        </w:numPr>
        <w:ind w:left="992"/>
        <w:contextualSpacing w:val="0"/>
        <w:jc w:val="both"/>
        <w:rPr>
          <w:rStyle w:val="markedcontent"/>
          <w:rFonts w:cs="Calibri"/>
        </w:rPr>
      </w:pPr>
      <w:r w:rsidRPr="002B2D38">
        <w:rPr>
          <w:rStyle w:val="markedcontent"/>
          <w:rFonts w:cs="Calibri"/>
        </w:rPr>
        <w:t xml:space="preserve">Decyzje, uzgodnienia, ekspertyzy i opinie wymagane przepisami prawa, niezbędne do uzyskania decyzji </w:t>
      </w:r>
      <w:r w:rsidR="00A62042" w:rsidRPr="002B2D38">
        <w:rPr>
          <w:rStyle w:val="markedcontent"/>
          <w:rFonts w:cs="Calibri"/>
        </w:rPr>
        <w:t>o środowiskowych uwarunkowaniach</w:t>
      </w:r>
      <w:r w:rsidRPr="002B2D38">
        <w:rPr>
          <w:rStyle w:val="markedcontent"/>
          <w:rFonts w:cs="Calibri"/>
        </w:rPr>
        <w:t xml:space="preserve"> Wykonawca pozyska </w:t>
      </w:r>
      <w:r w:rsidR="00AF7127" w:rsidRPr="002B2D38">
        <w:rPr>
          <w:rStyle w:val="markedcontent"/>
          <w:rFonts w:cs="Calibri"/>
        </w:rPr>
        <w:t>w ramach wynagrodzenia umownego</w:t>
      </w:r>
      <w:r w:rsidRPr="002B2D38">
        <w:rPr>
          <w:rStyle w:val="markedcontent"/>
          <w:rFonts w:cs="Calibri"/>
        </w:rPr>
        <w:t>.</w:t>
      </w:r>
    </w:p>
    <w:p w14:paraId="72D97EBA" w14:textId="64F9285F" w:rsidR="00202F5E" w:rsidRPr="002B2D38" w:rsidRDefault="00202F5E" w:rsidP="00CB24F6">
      <w:pPr>
        <w:pStyle w:val="Akapitzlist"/>
        <w:numPr>
          <w:ilvl w:val="1"/>
          <w:numId w:val="12"/>
        </w:numPr>
        <w:ind w:left="992"/>
        <w:contextualSpacing w:val="0"/>
        <w:jc w:val="both"/>
        <w:rPr>
          <w:rStyle w:val="markedcontent"/>
          <w:rFonts w:cs="Calibri"/>
        </w:rPr>
      </w:pPr>
      <w:r w:rsidRPr="002B2D38">
        <w:rPr>
          <w:rStyle w:val="markedcontent"/>
          <w:rFonts w:cs="Calibri"/>
        </w:rPr>
        <w:t xml:space="preserve">Wszelkie opracowania branżowe niezbędne do uzyskania </w:t>
      </w:r>
      <w:proofErr w:type="spellStart"/>
      <w:r w:rsidR="009F6EA3" w:rsidRPr="002B2D38">
        <w:rPr>
          <w:rStyle w:val="markedcontent"/>
          <w:rFonts w:cs="Calibri"/>
        </w:rPr>
        <w:t>D</w:t>
      </w:r>
      <w:r w:rsidR="00C364B3">
        <w:rPr>
          <w:rStyle w:val="markedcontent"/>
          <w:rFonts w:cs="Calibri"/>
        </w:rPr>
        <w:t>o</w:t>
      </w:r>
      <w:r w:rsidR="009F6EA3" w:rsidRPr="002B2D38">
        <w:rPr>
          <w:rStyle w:val="markedcontent"/>
          <w:rFonts w:cs="Calibri"/>
        </w:rPr>
        <w:t>ŚU</w:t>
      </w:r>
      <w:proofErr w:type="spellEnd"/>
      <w:r w:rsidRPr="002B2D38">
        <w:rPr>
          <w:rStyle w:val="markedcontent"/>
          <w:rFonts w:cs="Calibri"/>
        </w:rPr>
        <w:t xml:space="preserve"> dla zadania objętego przedmiotowym opracowaniem Wykonawca pozyska </w:t>
      </w:r>
      <w:r w:rsidR="002C0765" w:rsidRPr="002B2D38">
        <w:rPr>
          <w:rStyle w:val="markedcontent"/>
          <w:rFonts w:cs="Calibri"/>
        </w:rPr>
        <w:t>w ramach wynagrodzenia umownego</w:t>
      </w:r>
      <w:r w:rsidRPr="002B2D38">
        <w:rPr>
          <w:rStyle w:val="markedcontent"/>
          <w:rFonts w:cs="Calibri"/>
        </w:rPr>
        <w:t>.</w:t>
      </w:r>
    </w:p>
    <w:p w14:paraId="142E36DC" w14:textId="29522BFF" w:rsidR="00A71BCF" w:rsidRPr="002B2D38" w:rsidRDefault="00A71BCF" w:rsidP="00A71BCF">
      <w:pPr>
        <w:pStyle w:val="Akapitzlist"/>
        <w:numPr>
          <w:ilvl w:val="1"/>
          <w:numId w:val="12"/>
        </w:numPr>
        <w:ind w:left="992"/>
        <w:contextualSpacing w:val="0"/>
        <w:jc w:val="both"/>
        <w:rPr>
          <w:rStyle w:val="markedcontent"/>
          <w:rFonts w:cs="Calibri"/>
        </w:rPr>
      </w:pPr>
      <w:r w:rsidRPr="002B2D38">
        <w:rPr>
          <w:rStyle w:val="markedcontent"/>
          <w:rFonts w:cs="Calibri"/>
        </w:rPr>
        <w:t>Wszelkie inne materiały i dane wyjściowe do projektowania (nie wymienione i nie opisane w niniejszym dokumencie) niezbędne dla prawidłowego wykonania przedmiotu zamówienia wykonawca uzyska własnym staraniem w ramach wynagrodzenia umownego.</w:t>
      </w:r>
    </w:p>
    <w:p w14:paraId="78815E85" w14:textId="0857C93A" w:rsidR="00202F5E" w:rsidRPr="002B2D38" w:rsidRDefault="00202F5E" w:rsidP="00CB24F6">
      <w:pPr>
        <w:pStyle w:val="Akapitzlist"/>
        <w:numPr>
          <w:ilvl w:val="1"/>
          <w:numId w:val="12"/>
        </w:numPr>
        <w:ind w:left="992"/>
        <w:contextualSpacing w:val="0"/>
        <w:jc w:val="both"/>
        <w:rPr>
          <w:rStyle w:val="markedcontent"/>
          <w:rFonts w:cs="Calibri"/>
        </w:rPr>
      </w:pPr>
      <w:r w:rsidRPr="002B2D38">
        <w:rPr>
          <w:rStyle w:val="markedcontent"/>
          <w:rFonts w:cs="Calibri"/>
        </w:rPr>
        <w:t>Wykonawca zobowiązany będzie do osobistego uczestnictwa w ewentualnych konsultacjach społecznych dotyczących przedmiotowego zadania ilekroć okaże się to konieczne.</w:t>
      </w:r>
    </w:p>
    <w:p w14:paraId="2ACF7E3A" w14:textId="1FEC2A3F" w:rsidR="00202F5E" w:rsidRPr="002B2D38" w:rsidRDefault="00202F5E" w:rsidP="00CB24F6">
      <w:pPr>
        <w:pStyle w:val="Akapitzlist"/>
        <w:numPr>
          <w:ilvl w:val="1"/>
          <w:numId w:val="12"/>
        </w:numPr>
        <w:ind w:left="992"/>
        <w:contextualSpacing w:val="0"/>
        <w:jc w:val="both"/>
        <w:rPr>
          <w:rStyle w:val="markedcontent"/>
          <w:rFonts w:cs="Calibri"/>
        </w:rPr>
      </w:pPr>
      <w:r w:rsidRPr="002B2D38">
        <w:rPr>
          <w:rStyle w:val="markedcontent"/>
          <w:rFonts w:cs="Calibri"/>
        </w:rPr>
        <w:t>Wykonawca zinwentaryzuje wszystkie obiekty na które inwestycja będzie wywierała wpływ w trakcie budowy i uwzględni w dokumentacji projektowej konieczność rozbiórki, przebudowy, odbudowy, zabezpieczenia ww. obiektów. Budowa objętych dokumentacją projektową obiektów nie może</w:t>
      </w:r>
      <w:r w:rsidR="005B3C64" w:rsidRPr="002B2D38">
        <w:rPr>
          <w:rStyle w:val="markedcontent"/>
          <w:rFonts w:cs="Calibri"/>
        </w:rPr>
        <w:br/>
      </w:r>
      <w:r w:rsidRPr="002B2D38">
        <w:rPr>
          <w:rStyle w:val="markedcontent"/>
          <w:rFonts w:cs="Calibri"/>
        </w:rPr>
        <w:t>w</w:t>
      </w:r>
      <w:r w:rsidR="00F36E45" w:rsidRPr="002B2D38">
        <w:rPr>
          <w:rStyle w:val="markedcontent"/>
          <w:rFonts w:cs="Calibri"/>
        </w:rPr>
        <w:t xml:space="preserve"> </w:t>
      </w:r>
      <w:r w:rsidRPr="002B2D38">
        <w:rPr>
          <w:rStyle w:val="markedcontent"/>
          <w:rFonts w:cs="Calibri"/>
        </w:rPr>
        <w:t>żadnym stopniu być utrudniona lub wiązać się z nieuzasadnionymi kosztami ob</w:t>
      </w:r>
      <w:r w:rsidR="009F6EA3" w:rsidRPr="002B2D38">
        <w:rPr>
          <w:rStyle w:val="markedcontent"/>
          <w:rFonts w:cs="Calibri"/>
        </w:rPr>
        <w:t>ciążającymi Zamawiającego lub Inwestora.</w:t>
      </w:r>
    </w:p>
    <w:p w14:paraId="728358D9" w14:textId="76552075" w:rsidR="00D40E23" w:rsidRPr="002B2D38" w:rsidRDefault="00D40E23" w:rsidP="00CB24F6">
      <w:pPr>
        <w:pStyle w:val="Akapitzlist"/>
        <w:numPr>
          <w:ilvl w:val="1"/>
          <w:numId w:val="12"/>
        </w:numPr>
        <w:ind w:left="992"/>
        <w:contextualSpacing w:val="0"/>
        <w:jc w:val="both"/>
        <w:rPr>
          <w:rStyle w:val="markedcontent"/>
          <w:rFonts w:cs="Calibri"/>
        </w:rPr>
      </w:pPr>
      <w:r w:rsidRPr="002B2D38">
        <w:rPr>
          <w:rStyle w:val="markedcontent"/>
          <w:rFonts w:cs="Calibri"/>
        </w:rPr>
        <w:t>Wykonawca uzyska stosowne decyzje administracyjne – w przypadku nieruchomości, dla których</w:t>
      </w:r>
      <w:r w:rsidR="005B3C64" w:rsidRPr="002B2D38">
        <w:rPr>
          <w:rStyle w:val="markedcontent"/>
          <w:rFonts w:cs="Calibri"/>
        </w:rPr>
        <w:br/>
      </w:r>
      <w:r w:rsidRPr="002B2D38">
        <w:rPr>
          <w:rStyle w:val="markedcontent"/>
          <w:rFonts w:cs="Calibri"/>
        </w:rPr>
        <w:t>w</w:t>
      </w:r>
      <w:r w:rsidR="00F36E45" w:rsidRPr="002B2D38">
        <w:rPr>
          <w:rStyle w:val="markedcontent"/>
          <w:rFonts w:cs="Calibri"/>
        </w:rPr>
        <w:t xml:space="preserve"> </w:t>
      </w:r>
      <w:r w:rsidRPr="002B2D38">
        <w:rPr>
          <w:rStyle w:val="markedcontent"/>
          <w:rFonts w:cs="Calibri"/>
        </w:rPr>
        <w:t>procesie inwestycyjnym tytuł prawny potwierdzający prawo do dysponowania nieruchomością</w:t>
      </w:r>
      <w:r w:rsidR="005B3C64" w:rsidRPr="002B2D38">
        <w:rPr>
          <w:rStyle w:val="markedcontent"/>
          <w:rFonts w:cs="Calibri"/>
        </w:rPr>
        <w:br/>
      </w:r>
      <w:r w:rsidRPr="002B2D38">
        <w:rPr>
          <w:rStyle w:val="markedcontent"/>
          <w:rFonts w:cs="Calibri"/>
        </w:rPr>
        <w:t>na cele budowlane stanowi decyzja administracyjna wydawana przez właściwego zarządcę nieruchomości.</w:t>
      </w:r>
    </w:p>
    <w:p w14:paraId="2DCA2683" w14:textId="47B359B1" w:rsidR="00D40E23" w:rsidRPr="002B2D38" w:rsidRDefault="00D40E23" w:rsidP="00CB24F6">
      <w:pPr>
        <w:pStyle w:val="Akapitzlist"/>
        <w:numPr>
          <w:ilvl w:val="1"/>
          <w:numId w:val="12"/>
        </w:numPr>
        <w:ind w:left="992"/>
        <w:contextualSpacing w:val="0"/>
        <w:jc w:val="both"/>
        <w:rPr>
          <w:rStyle w:val="markedcontent"/>
          <w:rFonts w:cs="Calibri"/>
        </w:rPr>
      </w:pPr>
      <w:r w:rsidRPr="002B2D38">
        <w:rPr>
          <w:rStyle w:val="markedcontent"/>
          <w:rFonts w:cs="Calibri"/>
        </w:rPr>
        <w:t>Wykonawca uzyska informacje i dane o nieruchomościach zawarte w Księgach Wieczystych, dokumentach ewidencyjnych i geodezyjnych oraz innych dokumentach (ewidencja ludności, KRS itd.). Analiza stanu władania musi objąć wszystkie działki stanowiące teren budowy zgodnie z ustawą prawo budowlane.</w:t>
      </w:r>
      <w:r w:rsidR="00FB0018" w:rsidRPr="002B2D38">
        <w:rPr>
          <w:rStyle w:val="markedcontent"/>
          <w:rFonts w:cs="Calibri"/>
        </w:rPr>
        <w:t xml:space="preserve"> Wszelką pozyskaną na podstawie upoważnienia dokumentację </w:t>
      </w:r>
      <w:proofErr w:type="spellStart"/>
      <w:r w:rsidR="00FB0018" w:rsidRPr="002B2D38">
        <w:rPr>
          <w:rStyle w:val="markedcontent"/>
          <w:rFonts w:cs="Calibri"/>
        </w:rPr>
        <w:t>terenowo-prawną</w:t>
      </w:r>
      <w:proofErr w:type="spellEnd"/>
      <w:r w:rsidR="00FB0018" w:rsidRPr="002B2D38">
        <w:rPr>
          <w:rStyle w:val="markedcontent"/>
          <w:rFonts w:cs="Calibri"/>
        </w:rPr>
        <w:t xml:space="preserve"> </w:t>
      </w:r>
      <w:r w:rsidR="00A71BCF" w:rsidRPr="002B2D38">
        <w:rPr>
          <w:rStyle w:val="markedcontent"/>
          <w:rFonts w:cs="Calibri"/>
        </w:rPr>
        <w:t>Wykonawca przekaże Zamawiającemu wraz z dokumentacją projektową.</w:t>
      </w:r>
    </w:p>
    <w:p w14:paraId="3BD874C9" w14:textId="10AE159B" w:rsidR="003F1833" w:rsidRPr="002B2D38" w:rsidRDefault="003F1833" w:rsidP="00A71BCF">
      <w:pPr>
        <w:pStyle w:val="Akapitzlist"/>
        <w:numPr>
          <w:ilvl w:val="1"/>
          <w:numId w:val="12"/>
        </w:numPr>
        <w:ind w:left="992"/>
        <w:contextualSpacing w:val="0"/>
        <w:jc w:val="both"/>
        <w:rPr>
          <w:rStyle w:val="markedcontent"/>
          <w:rFonts w:cs="Calibri"/>
        </w:rPr>
      </w:pPr>
      <w:r w:rsidRPr="002B2D38">
        <w:rPr>
          <w:rStyle w:val="markedcontent"/>
          <w:rFonts w:cs="Calibri"/>
        </w:rPr>
        <w:t>Wykonawca będzie zobowiązany do niezwłocznego przekaz</w:t>
      </w:r>
      <w:r w:rsidR="00F36E45" w:rsidRPr="002B2D38">
        <w:rPr>
          <w:rStyle w:val="markedcontent"/>
          <w:rFonts w:cs="Calibri"/>
        </w:rPr>
        <w:t>ania Zamawiającemu informacji</w:t>
      </w:r>
      <w:r w:rsidR="005B3C64" w:rsidRPr="002B2D38">
        <w:rPr>
          <w:rStyle w:val="markedcontent"/>
          <w:rFonts w:cs="Calibri"/>
        </w:rPr>
        <w:br/>
      </w:r>
      <w:r w:rsidR="00F36E45" w:rsidRPr="002B2D38">
        <w:rPr>
          <w:rStyle w:val="markedcontent"/>
          <w:rFonts w:cs="Calibri"/>
        </w:rPr>
        <w:t xml:space="preserve">o </w:t>
      </w:r>
      <w:r w:rsidRPr="002B2D38">
        <w:rPr>
          <w:rStyle w:val="markedcontent"/>
          <w:rFonts w:cs="Calibri"/>
        </w:rPr>
        <w:t>zgłoszeniu przez właścicieli lub użytkowników wieczystych nieruchomości oczekiwań / żądań dotyczących wyrażenia zgody na udostępnienie nieruchomości, kategorycznej odmowy udostępnienia terenu bądź informacji o nieuregulowanym stanie prawnym nieruchomości.</w:t>
      </w:r>
      <w:r w:rsidR="00A71BCF" w:rsidRPr="002B2D38">
        <w:rPr>
          <w:rStyle w:val="markedcontent"/>
          <w:rFonts w:cs="Calibri"/>
        </w:rPr>
        <w:t xml:space="preserve"> </w:t>
      </w:r>
      <w:r w:rsidRPr="002B2D38">
        <w:rPr>
          <w:rStyle w:val="markedcontent"/>
          <w:rFonts w:cs="Calibri"/>
        </w:rPr>
        <w:t>Wykonawca nie może samodzielnie i bez akceptacji Zamawiającego podejmować decyzji odnośnie warunków stawianych przez właściciela / użytkownika wieczystego nieruchomości.</w:t>
      </w:r>
    </w:p>
    <w:p w14:paraId="2B8AA837" w14:textId="4F0A70E5" w:rsidR="003F1833" w:rsidRPr="002B2D38" w:rsidRDefault="003F1833" w:rsidP="00CB24F6">
      <w:pPr>
        <w:pStyle w:val="Akapitzlist"/>
        <w:numPr>
          <w:ilvl w:val="1"/>
          <w:numId w:val="12"/>
        </w:numPr>
        <w:ind w:left="992"/>
        <w:contextualSpacing w:val="0"/>
        <w:jc w:val="both"/>
        <w:rPr>
          <w:rStyle w:val="markedcontent"/>
          <w:rFonts w:cs="Calibri"/>
        </w:rPr>
      </w:pPr>
      <w:r w:rsidRPr="002B2D38">
        <w:rPr>
          <w:rStyle w:val="markedcontent"/>
          <w:rFonts w:cs="Calibri"/>
        </w:rPr>
        <w:t>Wykonawca po uzyskaniu dokumentów potwierdzających prawo do terenu przedstawi</w:t>
      </w:r>
      <w:r w:rsidR="005B3C64" w:rsidRPr="002B2D38">
        <w:rPr>
          <w:rStyle w:val="markedcontent"/>
          <w:rFonts w:cs="Calibri"/>
        </w:rPr>
        <w:br/>
      </w:r>
      <w:r w:rsidRPr="002B2D38">
        <w:rPr>
          <w:rStyle w:val="markedcontent"/>
          <w:rFonts w:cs="Calibri"/>
        </w:rPr>
        <w:t>je Zamawiającemu aby ten mógł złożyć oświadczenie o posiadanym prawie do dysponowania nieruchomościami na cele budowlane.</w:t>
      </w:r>
    </w:p>
    <w:p w14:paraId="7DD14F79" w14:textId="5DFFD62E" w:rsidR="003F1833" w:rsidRPr="002B2D38" w:rsidRDefault="003F1833" w:rsidP="00CB24F6">
      <w:pPr>
        <w:pStyle w:val="Akapitzlist"/>
        <w:numPr>
          <w:ilvl w:val="1"/>
          <w:numId w:val="12"/>
        </w:numPr>
        <w:ind w:left="992"/>
        <w:contextualSpacing w:val="0"/>
        <w:jc w:val="both"/>
        <w:rPr>
          <w:rStyle w:val="markedcontent"/>
          <w:rFonts w:cs="Calibri"/>
        </w:rPr>
      </w:pPr>
      <w:r w:rsidRPr="002B2D38">
        <w:rPr>
          <w:rStyle w:val="markedcontent"/>
          <w:rFonts w:cs="Calibri"/>
        </w:rPr>
        <w:t>Na każdym etapie realizacji zamówienia Wykonawca będzie zobowiązany informować i konsultować</w:t>
      </w:r>
      <w:r w:rsidR="005B3C64" w:rsidRPr="002B2D38">
        <w:rPr>
          <w:rStyle w:val="markedcontent"/>
          <w:rFonts w:cs="Calibri"/>
        </w:rPr>
        <w:br/>
      </w:r>
      <w:r w:rsidRPr="002B2D38">
        <w:rPr>
          <w:rStyle w:val="markedcontent"/>
          <w:rFonts w:cs="Calibri"/>
        </w:rPr>
        <w:t>z Zamawiającym</w:t>
      </w:r>
      <w:r w:rsidR="002B2D38" w:rsidRPr="002B2D38">
        <w:rPr>
          <w:rStyle w:val="markedcontent"/>
          <w:rFonts w:cs="Calibri"/>
        </w:rPr>
        <w:t xml:space="preserve"> i Inwestorem </w:t>
      </w:r>
      <w:r w:rsidRPr="002B2D38">
        <w:rPr>
          <w:rStyle w:val="markedcontent"/>
          <w:rFonts w:cs="Calibri"/>
        </w:rPr>
        <w:t>problemy i potencjalne utrudnienia, które mogą uniemożliwić pozyskanie tytułu prawnego do nieruchomości oraz zaproponować rozwiązanie problemu</w:t>
      </w:r>
    </w:p>
    <w:p w14:paraId="12D846B7" w14:textId="2CB98F34" w:rsidR="003B5C00" w:rsidRDefault="00C649E1" w:rsidP="003B5C00">
      <w:pPr>
        <w:pStyle w:val="Akapitzlist"/>
        <w:keepNext/>
        <w:numPr>
          <w:ilvl w:val="0"/>
          <w:numId w:val="12"/>
        </w:numPr>
        <w:spacing w:before="120" w:after="120"/>
        <w:contextualSpacing w:val="0"/>
        <w:jc w:val="both"/>
        <w:rPr>
          <w:rStyle w:val="markedcontent"/>
          <w:rFonts w:cs="Calibri"/>
          <w:b/>
          <w:bCs/>
        </w:rPr>
      </w:pPr>
      <w:r w:rsidRPr="002B2D38">
        <w:rPr>
          <w:rStyle w:val="markedcontent"/>
          <w:rFonts w:cs="Calibri"/>
          <w:b/>
          <w:bCs/>
        </w:rPr>
        <w:lastRenderedPageBreak/>
        <w:t xml:space="preserve">Przekazanie i odbiory dokumentacji projektowej </w:t>
      </w:r>
      <w:r w:rsidR="00A6246C">
        <w:rPr>
          <w:rStyle w:val="markedcontent"/>
          <w:rFonts w:cs="Calibri"/>
          <w:b/>
          <w:bCs/>
        </w:rPr>
        <w:t>s</w:t>
      </w:r>
      <w:r w:rsidR="00B92AF0">
        <w:rPr>
          <w:rStyle w:val="markedcontent"/>
          <w:rFonts w:cs="Calibri"/>
          <w:b/>
          <w:bCs/>
        </w:rPr>
        <w:t>tanowiącej Przedmiot Umowy</w:t>
      </w:r>
      <w:r w:rsidR="002D5C42" w:rsidRPr="002B2D38">
        <w:rPr>
          <w:rStyle w:val="markedcontent"/>
          <w:rFonts w:cs="Calibri"/>
          <w:b/>
          <w:bCs/>
        </w:rPr>
        <w:t xml:space="preserve"> </w:t>
      </w:r>
    </w:p>
    <w:p w14:paraId="392BAD78" w14:textId="2515C94C" w:rsidR="00C55E70" w:rsidRPr="00C55E70" w:rsidRDefault="00A6246C" w:rsidP="00C55E70">
      <w:pPr>
        <w:pStyle w:val="Akapitzlist"/>
        <w:keepNext/>
        <w:numPr>
          <w:ilvl w:val="1"/>
          <w:numId w:val="12"/>
        </w:numPr>
        <w:spacing w:after="120"/>
        <w:contextualSpacing w:val="0"/>
        <w:jc w:val="both"/>
        <w:rPr>
          <w:rStyle w:val="markedcontent"/>
          <w:rFonts w:eastAsiaTheme="majorEastAsia" w:cs="Calibri"/>
          <w:bCs/>
        </w:rPr>
      </w:pPr>
      <w:r>
        <w:rPr>
          <w:rStyle w:val="markedcontent"/>
          <w:rFonts w:eastAsiaTheme="majorEastAsia" w:cs="Calibri"/>
          <w:bCs/>
        </w:rPr>
        <w:t>Przekazywanie poszczególnych elementów Przedmiotu Umowy następować będzie zgodnie z harmonogramem przedstawionym przez Wykonawcę</w:t>
      </w:r>
      <w:r w:rsidR="00C55E70">
        <w:rPr>
          <w:rStyle w:val="markedcontent"/>
          <w:rFonts w:eastAsiaTheme="majorEastAsia" w:cs="Calibri"/>
          <w:bCs/>
        </w:rPr>
        <w:t>.</w:t>
      </w:r>
    </w:p>
    <w:p w14:paraId="7FE33839" w14:textId="2F86C99E" w:rsidR="00A6246C" w:rsidRPr="00C55E70" w:rsidRDefault="00B92AF0" w:rsidP="00C55E70">
      <w:pPr>
        <w:pStyle w:val="Akapitzlist"/>
        <w:keepNext/>
        <w:numPr>
          <w:ilvl w:val="1"/>
          <w:numId w:val="12"/>
        </w:numPr>
        <w:spacing w:before="120"/>
        <w:contextualSpacing w:val="0"/>
        <w:jc w:val="both"/>
        <w:rPr>
          <w:rStyle w:val="markedcontent"/>
          <w:rFonts w:eastAsiaTheme="majorEastAsia" w:cs="Calibri"/>
          <w:bCs/>
        </w:rPr>
      </w:pPr>
      <w:r w:rsidRPr="00E87726">
        <w:rPr>
          <w:rStyle w:val="markedcontent"/>
          <w:rFonts w:eastAsiaTheme="majorEastAsia" w:cs="Calibri"/>
          <w:bCs/>
        </w:rPr>
        <w:t>W trakcie trwania Umowy Wykonawca przeka</w:t>
      </w:r>
      <w:r>
        <w:rPr>
          <w:rStyle w:val="markedcontent"/>
          <w:rFonts w:eastAsiaTheme="majorEastAsia" w:cs="Calibri"/>
          <w:bCs/>
        </w:rPr>
        <w:t>zywać będzie</w:t>
      </w:r>
      <w:r w:rsidRPr="00E87726">
        <w:rPr>
          <w:rStyle w:val="markedcontent"/>
          <w:rFonts w:eastAsiaTheme="majorEastAsia" w:cs="Calibri"/>
          <w:bCs/>
        </w:rPr>
        <w:t xml:space="preserve"> Zamawiającemu</w:t>
      </w:r>
      <w:r>
        <w:rPr>
          <w:rStyle w:val="markedcontent"/>
          <w:rFonts w:eastAsiaTheme="majorEastAsia" w:cs="Calibri"/>
          <w:bCs/>
        </w:rPr>
        <w:t xml:space="preserve"> następujące elementy Przedmiotu Umowy:</w:t>
      </w:r>
    </w:p>
    <w:p w14:paraId="33781C32" w14:textId="77777777" w:rsidR="00B92AF0" w:rsidRDefault="00B92AF0" w:rsidP="00C55E70">
      <w:pPr>
        <w:pStyle w:val="Akapitzlist"/>
        <w:keepNext/>
        <w:numPr>
          <w:ilvl w:val="2"/>
          <w:numId w:val="12"/>
        </w:numPr>
        <w:contextualSpacing w:val="0"/>
        <w:jc w:val="both"/>
      </w:pPr>
      <w:r w:rsidRPr="002B2D38">
        <w:t>Projekt</w:t>
      </w:r>
      <w:r>
        <w:t>y</w:t>
      </w:r>
      <w:r w:rsidRPr="002B2D38">
        <w:t xml:space="preserve"> koncepcyjn</w:t>
      </w:r>
      <w:r>
        <w:t xml:space="preserve">e </w:t>
      </w:r>
      <w:r w:rsidRPr="002B2D38">
        <w:t xml:space="preserve">zagospodarowania terenu </w:t>
      </w:r>
      <w:r>
        <w:t>– minimum 2 warianty rozwiązań</w:t>
      </w:r>
    </w:p>
    <w:p w14:paraId="21DE867A" w14:textId="77777777" w:rsidR="00B92AF0" w:rsidRDefault="00B92AF0" w:rsidP="00C55E70">
      <w:pPr>
        <w:pStyle w:val="Akapitzlist"/>
        <w:keepNext/>
        <w:numPr>
          <w:ilvl w:val="2"/>
          <w:numId w:val="12"/>
        </w:numPr>
        <w:contextualSpacing w:val="0"/>
        <w:jc w:val="both"/>
      </w:pPr>
      <w:r w:rsidRPr="00E87726">
        <w:t>Dokumentacj</w:t>
      </w:r>
      <w:r>
        <w:t>ę</w:t>
      </w:r>
      <w:r w:rsidRPr="00E87726">
        <w:t xml:space="preserve"> projektow</w:t>
      </w:r>
      <w:r>
        <w:t xml:space="preserve">ą </w:t>
      </w:r>
      <w:r w:rsidRPr="00293E74">
        <w:rPr>
          <w:u w:val="single"/>
        </w:rPr>
        <w:t>przed złoż</w:t>
      </w:r>
      <w:r w:rsidRPr="00293E74">
        <w:rPr>
          <w:rFonts w:eastAsiaTheme="majorEastAsia"/>
          <w:u w:val="single"/>
        </w:rPr>
        <w:t xml:space="preserve">eniem wniosku o wydanie </w:t>
      </w:r>
      <w:proofErr w:type="spellStart"/>
      <w:r w:rsidRPr="00293E74">
        <w:rPr>
          <w:rFonts w:eastAsiaTheme="majorEastAsia"/>
          <w:u w:val="single"/>
        </w:rPr>
        <w:t>DoŚU</w:t>
      </w:r>
      <w:proofErr w:type="spellEnd"/>
      <w:r>
        <w:t xml:space="preserve"> (kopia przygotowanego do złożenia wniosku o </w:t>
      </w:r>
      <w:proofErr w:type="spellStart"/>
      <w:r>
        <w:t>DoŚU</w:t>
      </w:r>
      <w:proofErr w:type="spellEnd"/>
      <w:r>
        <w:t xml:space="preserve"> albo ustalenie zakresu raportu) wraz z kompletem załączników.</w:t>
      </w:r>
    </w:p>
    <w:p w14:paraId="70D9C7C4" w14:textId="77777777" w:rsidR="00B92AF0" w:rsidRPr="00CF14C2" w:rsidRDefault="00B92AF0" w:rsidP="00C55E70">
      <w:pPr>
        <w:pStyle w:val="Akapitzlist"/>
        <w:keepNext/>
        <w:numPr>
          <w:ilvl w:val="2"/>
          <w:numId w:val="12"/>
        </w:numPr>
        <w:contextualSpacing w:val="0"/>
        <w:jc w:val="both"/>
      </w:pPr>
      <w:r>
        <w:t>Dokumentację</w:t>
      </w:r>
      <w:r w:rsidRPr="00CF14C2">
        <w:rPr>
          <w:rFonts w:eastAsiaTheme="majorEastAsia"/>
        </w:rPr>
        <w:t xml:space="preserve"> koncepcyjn</w:t>
      </w:r>
      <w:r>
        <w:t>ą</w:t>
      </w:r>
      <w:r w:rsidRPr="00CF14C2">
        <w:rPr>
          <w:rFonts w:eastAsiaTheme="majorEastAsia"/>
        </w:rPr>
        <w:t xml:space="preserve"> zgodnie z WT</w:t>
      </w:r>
    </w:p>
    <w:p w14:paraId="6DD1950C" w14:textId="77777777" w:rsidR="00B92AF0" w:rsidRDefault="00B92AF0" w:rsidP="00C55E70">
      <w:pPr>
        <w:pStyle w:val="Akapitzlist"/>
        <w:keepNext/>
        <w:numPr>
          <w:ilvl w:val="2"/>
          <w:numId w:val="12"/>
        </w:numPr>
        <w:contextualSpacing w:val="0"/>
        <w:jc w:val="both"/>
        <w:rPr>
          <w:rStyle w:val="markedcontent"/>
          <w:rFonts w:eastAsiaTheme="majorEastAsia" w:cs="Calibri"/>
          <w:bCs/>
        </w:rPr>
      </w:pPr>
      <w:r>
        <w:rPr>
          <w:rStyle w:val="markedcontent"/>
          <w:rFonts w:eastAsiaTheme="majorEastAsia" w:cs="Calibri"/>
          <w:bCs/>
        </w:rPr>
        <w:t>O</w:t>
      </w:r>
      <w:r w:rsidRPr="00AC2C46">
        <w:rPr>
          <w:rStyle w:val="markedcontent"/>
          <w:rFonts w:eastAsiaTheme="majorEastAsia" w:cs="Calibri"/>
          <w:bCs/>
        </w:rPr>
        <w:t xml:space="preserve">ryginał </w:t>
      </w:r>
      <w:r w:rsidRPr="00663504">
        <w:rPr>
          <w:rStyle w:val="markedcontent"/>
          <w:rFonts w:eastAsiaTheme="majorEastAsia" w:cs="Calibri"/>
          <w:bCs/>
          <w:u w:val="single"/>
        </w:rPr>
        <w:t>prawomocnej</w:t>
      </w:r>
      <w:r>
        <w:rPr>
          <w:rStyle w:val="markedcontent"/>
          <w:rFonts w:eastAsiaTheme="majorEastAsia" w:cs="Calibri"/>
          <w:bCs/>
        </w:rPr>
        <w:t xml:space="preserve"> </w:t>
      </w:r>
      <w:r w:rsidRPr="00AC2C46">
        <w:rPr>
          <w:rStyle w:val="markedcontent"/>
          <w:rFonts w:eastAsiaTheme="majorEastAsia" w:cs="Calibri"/>
          <w:bCs/>
        </w:rPr>
        <w:t xml:space="preserve">decyzji </w:t>
      </w:r>
      <w:r w:rsidRPr="00CF14C2">
        <w:rPr>
          <w:rFonts w:eastAsiaTheme="majorEastAsia"/>
        </w:rPr>
        <w:t>o środowiskowych uwarunkowaniach zgody na realizację przedsięwzięcia</w:t>
      </w:r>
      <w:r w:rsidRPr="00AC2C46">
        <w:rPr>
          <w:rStyle w:val="markedcontent"/>
          <w:rFonts w:eastAsiaTheme="majorEastAsia" w:cs="Calibri"/>
          <w:bCs/>
        </w:rPr>
        <w:t xml:space="preserve"> z potwierdzeniem uzyskania prawomocności wraz z załącznikami. </w:t>
      </w:r>
    </w:p>
    <w:p w14:paraId="1C4FEE77" w14:textId="77777777" w:rsidR="00B92AF0" w:rsidRDefault="00B92AF0" w:rsidP="00C55E70">
      <w:pPr>
        <w:pStyle w:val="Akapitzlist"/>
        <w:keepNext/>
        <w:numPr>
          <w:ilvl w:val="1"/>
          <w:numId w:val="12"/>
        </w:numPr>
        <w:spacing w:before="120" w:after="120"/>
        <w:contextualSpacing w:val="0"/>
        <w:jc w:val="both"/>
        <w:rPr>
          <w:rStyle w:val="markedcontent"/>
          <w:rFonts w:eastAsiaTheme="majorEastAsia" w:cs="Calibri"/>
          <w:bCs/>
        </w:rPr>
      </w:pPr>
      <w:r>
        <w:rPr>
          <w:rStyle w:val="markedcontent"/>
          <w:rFonts w:eastAsiaTheme="majorEastAsia" w:cs="Calibri"/>
          <w:bCs/>
        </w:rPr>
        <w:t>Wszelkie rozwiązania projektowe należy uzgadniać zarówno z Zamawiającym jak i Inwestorem.</w:t>
      </w:r>
      <w:r w:rsidRPr="002B2D38">
        <w:rPr>
          <w:rStyle w:val="markedcontent"/>
          <w:rFonts w:cs="Calibri"/>
          <w:bCs/>
        </w:rPr>
        <w:t xml:space="preserve"> </w:t>
      </w:r>
    </w:p>
    <w:p w14:paraId="417BFD82" w14:textId="1D44D16E" w:rsidR="00B92AF0" w:rsidRPr="002B2D38" w:rsidRDefault="00B92AF0" w:rsidP="00C55E70">
      <w:pPr>
        <w:pStyle w:val="Akapitzlist"/>
        <w:numPr>
          <w:ilvl w:val="2"/>
          <w:numId w:val="12"/>
        </w:numPr>
        <w:contextualSpacing w:val="0"/>
        <w:jc w:val="both"/>
        <w:rPr>
          <w:rStyle w:val="markedcontent"/>
          <w:rFonts w:cs="Calibri"/>
          <w:bCs/>
        </w:rPr>
      </w:pPr>
      <w:r>
        <w:rPr>
          <w:rStyle w:val="markedcontent"/>
          <w:rFonts w:eastAsiaTheme="majorEastAsia" w:cs="Calibri"/>
          <w:bCs/>
        </w:rPr>
        <w:t xml:space="preserve">Wykonawca po otrzymaniu uwag do sporządzonych </w:t>
      </w:r>
      <w:r w:rsidR="00234345">
        <w:rPr>
          <w:rStyle w:val="markedcontent"/>
          <w:rFonts w:eastAsiaTheme="majorEastAsia" w:cs="Calibri"/>
          <w:bCs/>
        </w:rPr>
        <w:t>opracowań</w:t>
      </w:r>
      <w:r>
        <w:rPr>
          <w:rStyle w:val="markedcontent"/>
          <w:rFonts w:eastAsiaTheme="majorEastAsia" w:cs="Calibri"/>
          <w:bCs/>
        </w:rPr>
        <w:t xml:space="preserve"> każdorazowo skoryguje plany koncepcyjne i ponownie złoży dokumentację w celu weryfikacji, aż do uzyskania uzgodnienia bez uwag zarówno od Inwestora jak i Zamawiającego. </w:t>
      </w:r>
    </w:p>
    <w:p w14:paraId="4CB9397F" w14:textId="77777777" w:rsidR="00B92AF0" w:rsidRPr="002B2D38" w:rsidRDefault="00B92AF0" w:rsidP="00C55E70">
      <w:pPr>
        <w:pStyle w:val="Akapitzlist"/>
        <w:numPr>
          <w:ilvl w:val="2"/>
          <w:numId w:val="12"/>
        </w:numPr>
        <w:ind w:left="993" w:hanging="369"/>
        <w:contextualSpacing w:val="0"/>
        <w:jc w:val="both"/>
        <w:rPr>
          <w:rStyle w:val="markedcontent"/>
          <w:rFonts w:cs="Calibri"/>
          <w:bCs/>
        </w:rPr>
      </w:pPr>
      <w:r w:rsidRPr="002B2D38">
        <w:rPr>
          <w:rStyle w:val="markedcontent"/>
          <w:rFonts w:cs="Calibri"/>
          <w:bCs/>
        </w:rPr>
        <w:t xml:space="preserve">złożenie wniosku o wydanie </w:t>
      </w:r>
      <w:proofErr w:type="spellStart"/>
      <w:r>
        <w:rPr>
          <w:rStyle w:val="markedcontent"/>
          <w:rFonts w:eastAsiaTheme="majorEastAsia" w:cs="Calibri"/>
          <w:bCs/>
        </w:rPr>
        <w:t>DoŚU</w:t>
      </w:r>
      <w:proofErr w:type="spellEnd"/>
      <w:r>
        <w:rPr>
          <w:rStyle w:val="markedcontent"/>
          <w:rFonts w:eastAsiaTheme="majorEastAsia" w:cs="Calibri"/>
          <w:bCs/>
        </w:rPr>
        <w:t xml:space="preserve"> albo ustalenie zakresu raportu</w:t>
      </w:r>
      <w:r w:rsidRPr="002B2D38">
        <w:rPr>
          <w:rStyle w:val="markedcontent"/>
          <w:rFonts w:cs="Calibri"/>
          <w:bCs/>
        </w:rPr>
        <w:t xml:space="preserve"> możliwe będzie po akceptacji dokumentacji przez Zamawiającego</w:t>
      </w:r>
      <w:r>
        <w:rPr>
          <w:rStyle w:val="markedcontent"/>
          <w:rFonts w:eastAsiaTheme="majorEastAsia" w:cs="Calibri"/>
          <w:bCs/>
        </w:rPr>
        <w:t xml:space="preserve"> i Inwestora</w:t>
      </w:r>
      <w:r w:rsidRPr="002B2D38">
        <w:rPr>
          <w:rStyle w:val="markedcontent"/>
          <w:rFonts w:cs="Calibri"/>
          <w:bCs/>
        </w:rPr>
        <w:t>,</w:t>
      </w:r>
    </w:p>
    <w:p w14:paraId="78DF8BBC" w14:textId="77777777" w:rsidR="00B92AF0" w:rsidRDefault="00B92AF0" w:rsidP="00C55E70">
      <w:pPr>
        <w:pStyle w:val="Akapitzlist"/>
        <w:keepNext/>
        <w:numPr>
          <w:ilvl w:val="1"/>
          <w:numId w:val="12"/>
        </w:numPr>
        <w:spacing w:before="120" w:after="120"/>
        <w:contextualSpacing w:val="0"/>
        <w:jc w:val="both"/>
        <w:rPr>
          <w:rStyle w:val="markedcontent"/>
          <w:rFonts w:eastAsiaTheme="majorEastAsia" w:cs="Calibri"/>
          <w:bCs/>
        </w:rPr>
      </w:pPr>
      <w:r>
        <w:rPr>
          <w:rStyle w:val="markedcontent"/>
          <w:rFonts w:eastAsiaTheme="majorEastAsia" w:cs="Calibri"/>
          <w:bCs/>
        </w:rPr>
        <w:t>odbiory dokumentacji odbywać się będą zgodnie z postanowieniami Umowy. Zamawiający przewiduje odbiory częściowe stanowiące podstawę do rozliczeń częściowych.</w:t>
      </w:r>
    </w:p>
    <w:p w14:paraId="330099E4" w14:textId="77777777" w:rsidR="00B92AF0" w:rsidRPr="00504B97" w:rsidRDefault="00B92AF0" w:rsidP="00C55E70">
      <w:pPr>
        <w:pStyle w:val="Akapitzlist"/>
        <w:keepNext/>
        <w:numPr>
          <w:ilvl w:val="2"/>
          <w:numId w:val="12"/>
        </w:numPr>
        <w:contextualSpacing w:val="0"/>
        <w:jc w:val="both"/>
        <w:rPr>
          <w:rStyle w:val="markedcontent"/>
          <w:rFonts w:eastAsiaTheme="majorEastAsia" w:cs="Calibri"/>
          <w:b/>
          <w:bCs/>
        </w:rPr>
      </w:pPr>
      <w:r w:rsidRPr="002B2D38">
        <w:rPr>
          <w:rStyle w:val="markedcontent"/>
          <w:rFonts w:cs="Calibri"/>
          <w:bCs/>
        </w:rPr>
        <w:t>Wykonawca przekaże dokumentację</w:t>
      </w:r>
      <w:r>
        <w:rPr>
          <w:rStyle w:val="markedcontent"/>
          <w:rFonts w:eastAsiaTheme="majorEastAsia" w:cs="Calibri"/>
          <w:bCs/>
        </w:rPr>
        <w:t xml:space="preserve"> Zamawiającemu egzemplarzy zgodnie z WT (dla Inwestora) i dodatkowo po 1 egzemplarzu dokumentacji do archiwum Zamawiającego.</w:t>
      </w:r>
    </w:p>
    <w:p w14:paraId="391C9D90" w14:textId="77777777" w:rsidR="00B92AF0" w:rsidRPr="002B2D38" w:rsidRDefault="00B92AF0" w:rsidP="00C55E70">
      <w:pPr>
        <w:pStyle w:val="Akapitzlist"/>
        <w:numPr>
          <w:ilvl w:val="2"/>
          <w:numId w:val="12"/>
        </w:numPr>
        <w:ind w:left="993" w:hanging="369"/>
        <w:contextualSpacing w:val="0"/>
        <w:jc w:val="both"/>
        <w:rPr>
          <w:rStyle w:val="markedcontent"/>
          <w:rFonts w:cs="Calibri"/>
          <w:bCs/>
        </w:rPr>
      </w:pPr>
      <w:r>
        <w:rPr>
          <w:rStyle w:val="markedcontent"/>
          <w:rFonts w:eastAsiaTheme="majorEastAsia" w:cs="Calibri"/>
          <w:bCs/>
        </w:rPr>
        <w:t>d</w:t>
      </w:r>
      <w:r w:rsidRPr="002B2D38">
        <w:rPr>
          <w:rStyle w:val="markedcontent"/>
          <w:rFonts w:cs="Calibri"/>
          <w:bCs/>
        </w:rPr>
        <w:t xml:space="preserve">okumentację w wersji elektronicznej (zarchiwizowaną na płytach CD) należy wykonać w postaci skompresowanych plików: </w:t>
      </w:r>
      <w:r w:rsidRPr="00504B97">
        <w:rPr>
          <w:rStyle w:val="markedcontent"/>
          <w:rFonts w:cs="Calibri"/>
          <w:bCs/>
          <w:u w:val="single"/>
        </w:rPr>
        <w:t>w wersji edytowalnej oraz w formacie pdf</w:t>
      </w:r>
      <w:r w:rsidRPr="002B2D38">
        <w:rPr>
          <w:rStyle w:val="markedcontent"/>
          <w:rFonts w:cs="Calibri"/>
          <w:bCs/>
        </w:rPr>
        <w:t>. Całkowita pojemność pojedynczych plików pdf nie powinna przekraczać 30,0 MB. Format pdf wielostronicowy, rysunki</w:t>
      </w:r>
      <w:r w:rsidRPr="002B2D38">
        <w:rPr>
          <w:rStyle w:val="markedcontent"/>
          <w:rFonts w:cs="Calibri"/>
          <w:bCs/>
        </w:rPr>
        <w:br/>
        <w:t>w podziale odpowiadającym wersji papierowej, czytelne na wydruku i zoptymalizowane pod względem objętości cyfrowej.</w:t>
      </w:r>
    </w:p>
    <w:p w14:paraId="19D58012" w14:textId="77777777" w:rsidR="00B92AF0" w:rsidRPr="002B2D38" w:rsidRDefault="00B92AF0" w:rsidP="00C55E70">
      <w:pPr>
        <w:pStyle w:val="Akapitzlist"/>
        <w:numPr>
          <w:ilvl w:val="2"/>
          <w:numId w:val="12"/>
        </w:numPr>
        <w:ind w:left="993" w:hanging="369"/>
        <w:contextualSpacing w:val="0"/>
        <w:jc w:val="both"/>
        <w:rPr>
          <w:rStyle w:val="markedcontent"/>
          <w:rFonts w:cs="Calibri"/>
          <w:bCs/>
        </w:rPr>
      </w:pPr>
      <w:r w:rsidRPr="002B2D38">
        <w:rPr>
          <w:rStyle w:val="markedcontent"/>
          <w:rFonts w:cs="Calibri"/>
          <w:bCs/>
        </w:rPr>
        <w:t>Kompletna dokumentacja w wersji elektronicznej powinna zostać umieszczona na 1 płycie CD lub, jeśli nie pozwoli na to objętość dokumentacji, na odpowiednio większej liczbie nośników opisanych kolejnymi numerami z załączonym spisem treści poszczególnych nośników.</w:t>
      </w:r>
    </w:p>
    <w:p w14:paraId="2E9EF574" w14:textId="77777777" w:rsidR="00B92AF0" w:rsidRDefault="00B92AF0" w:rsidP="00C55E70">
      <w:pPr>
        <w:pStyle w:val="Akapitzlist"/>
        <w:numPr>
          <w:ilvl w:val="2"/>
          <w:numId w:val="12"/>
        </w:numPr>
        <w:ind w:left="993" w:hanging="369"/>
        <w:contextualSpacing w:val="0"/>
        <w:jc w:val="both"/>
        <w:rPr>
          <w:rStyle w:val="markedcontent"/>
          <w:rFonts w:eastAsiaTheme="majorEastAsia" w:cs="Calibri"/>
          <w:bCs/>
        </w:rPr>
      </w:pPr>
      <w:r w:rsidRPr="002B2D38">
        <w:rPr>
          <w:rStyle w:val="markedcontent"/>
          <w:rFonts w:cs="Calibri"/>
          <w:bCs/>
        </w:rPr>
        <w:t>Wykonawca odpowiada za zgodność wersji elektronicznej dokumentacji z wersją dokumentacji w formie papierowej. W nazwach folderów i plików nie należy stosować polskich liter diakrytycznych.</w:t>
      </w:r>
    </w:p>
    <w:p w14:paraId="233B1E7C" w14:textId="77777777" w:rsidR="00B92AF0" w:rsidRDefault="00B92AF0" w:rsidP="00C55E70">
      <w:pPr>
        <w:pStyle w:val="Akapitzlist"/>
        <w:numPr>
          <w:ilvl w:val="2"/>
          <w:numId w:val="12"/>
        </w:numPr>
        <w:ind w:left="993" w:hanging="369"/>
        <w:contextualSpacing w:val="0"/>
        <w:jc w:val="both"/>
        <w:rPr>
          <w:rStyle w:val="markedcontent"/>
          <w:rFonts w:eastAsiaTheme="majorEastAsia" w:cs="Calibri"/>
          <w:b/>
          <w:bCs/>
        </w:rPr>
      </w:pPr>
      <w:r w:rsidRPr="00517D6C">
        <w:rPr>
          <w:rStyle w:val="markedcontent"/>
          <w:rFonts w:eastAsiaTheme="majorEastAsia" w:cs="Calibri"/>
          <w:bCs/>
        </w:rPr>
        <w:t xml:space="preserve">Wszelkie dokumenty wydane w wersji papierowej należy przekazać w oryginale oraz skan jako wersja elektroniczna, wszelkie dokumenty opatrzone podpisem elektronicznym należy przekazać w oryginale wraz z aktywnym podpisem a wydruk należy dołączyć do kompletu wersji papierowych. </w:t>
      </w:r>
      <w:r w:rsidRPr="00504B97">
        <w:rPr>
          <w:rStyle w:val="markedcontent"/>
          <w:rFonts w:eastAsiaTheme="majorEastAsia" w:cs="Calibri"/>
          <w:b/>
          <w:bCs/>
        </w:rPr>
        <w:t>Wersje elektroniczna i papierowa muszą być spójne.</w:t>
      </w:r>
    </w:p>
    <w:p w14:paraId="2E0D4F7E" w14:textId="77777777" w:rsidR="00B92AF0" w:rsidRDefault="00B92AF0" w:rsidP="00C55E70">
      <w:pPr>
        <w:pStyle w:val="Akapitzlist"/>
        <w:numPr>
          <w:ilvl w:val="2"/>
          <w:numId w:val="12"/>
        </w:numPr>
        <w:ind w:left="993" w:hanging="369"/>
        <w:contextualSpacing w:val="0"/>
        <w:jc w:val="both"/>
        <w:rPr>
          <w:rStyle w:val="markedcontent"/>
          <w:rFonts w:eastAsiaTheme="majorEastAsia" w:cs="Calibri"/>
          <w:bCs/>
        </w:rPr>
      </w:pPr>
      <w:r>
        <w:rPr>
          <w:rStyle w:val="markedcontent"/>
          <w:rFonts w:eastAsiaTheme="majorEastAsia" w:cs="Calibri"/>
          <w:bCs/>
        </w:rPr>
        <w:t xml:space="preserve">Po weryfikacji poprawności i kompletności przekazanej dokumentacji sporządzone zostaną odpowiednio: protokoły odbiorów częściowych albo protokół odbioru końcowego. </w:t>
      </w:r>
    </w:p>
    <w:p w14:paraId="4FAF6373" w14:textId="77777777" w:rsidR="00B92AF0" w:rsidRPr="00663504" w:rsidRDefault="00B92AF0" w:rsidP="00C55E70">
      <w:pPr>
        <w:pStyle w:val="Akapitzlist"/>
        <w:numPr>
          <w:ilvl w:val="2"/>
          <w:numId w:val="12"/>
        </w:numPr>
        <w:ind w:left="993" w:hanging="369"/>
        <w:contextualSpacing w:val="0"/>
        <w:jc w:val="both"/>
        <w:rPr>
          <w:rStyle w:val="markedcontent"/>
          <w:rFonts w:eastAsiaTheme="majorEastAsia" w:cs="Calibri"/>
          <w:bCs/>
        </w:rPr>
      </w:pPr>
      <w:r>
        <w:rPr>
          <w:rStyle w:val="markedcontent"/>
          <w:rFonts w:eastAsiaTheme="majorEastAsia" w:cs="Calibri"/>
          <w:bCs/>
        </w:rPr>
        <w:t>Protokoły odbiorów częściowych albo końcowego stanowić będą podstawę do rozliczenia zgodnie z postanowieniami Umowy.</w:t>
      </w:r>
    </w:p>
    <w:p w14:paraId="00AE6212" w14:textId="3D1932B7" w:rsidR="00CD44AA" w:rsidRPr="002B2D38" w:rsidRDefault="00CD44AA" w:rsidP="003B5C00">
      <w:pPr>
        <w:pStyle w:val="Akapitzlist"/>
        <w:keepNext/>
        <w:numPr>
          <w:ilvl w:val="0"/>
          <w:numId w:val="12"/>
        </w:numPr>
        <w:spacing w:before="120" w:after="120"/>
        <w:contextualSpacing w:val="0"/>
        <w:jc w:val="both"/>
        <w:rPr>
          <w:rStyle w:val="markedcontent"/>
          <w:rFonts w:cs="Calibri"/>
          <w:b/>
        </w:rPr>
      </w:pPr>
      <w:r w:rsidRPr="002B2D38">
        <w:rPr>
          <w:rStyle w:val="markedcontent"/>
          <w:rFonts w:cs="Calibri"/>
          <w:b/>
        </w:rPr>
        <w:t>Autorskie prawa majątkowe</w:t>
      </w:r>
    </w:p>
    <w:p w14:paraId="13F3E760" w14:textId="6F68D29F" w:rsidR="00626BA9" w:rsidRPr="002B2D38" w:rsidRDefault="00626BA9" w:rsidP="003B5C00">
      <w:pPr>
        <w:pStyle w:val="Akapitzlist"/>
        <w:numPr>
          <w:ilvl w:val="1"/>
          <w:numId w:val="12"/>
        </w:numPr>
        <w:ind w:left="992"/>
        <w:contextualSpacing w:val="0"/>
        <w:jc w:val="both"/>
        <w:rPr>
          <w:rStyle w:val="markedcontent"/>
          <w:rFonts w:cs="Calibri"/>
        </w:rPr>
      </w:pPr>
      <w:r w:rsidRPr="002B2D38">
        <w:rPr>
          <w:rStyle w:val="markedcontent"/>
          <w:rFonts w:cs="Calibri"/>
        </w:rPr>
        <w:t xml:space="preserve">Wykonawca dokumentacji w ramach wynagrodzenia umownego przekaże </w:t>
      </w:r>
      <w:r w:rsidR="008025DD">
        <w:rPr>
          <w:rStyle w:val="markedcontent"/>
          <w:rFonts w:cs="Calibri"/>
        </w:rPr>
        <w:t>Zamawiającemu oraz Inwestorowi</w:t>
      </w:r>
      <w:r w:rsidRPr="002B2D38">
        <w:rPr>
          <w:rStyle w:val="markedcontent"/>
          <w:rFonts w:cs="Calibri"/>
        </w:rPr>
        <w:t xml:space="preserve"> autorskie prawa majątkowe do dokumentacji, w oparciu o którą realizowane będą </w:t>
      </w:r>
      <w:r w:rsidR="008025DD">
        <w:rPr>
          <w:rStyle w:val="markedcontent"/>
          <w:rFonts w:cs="Calibri"/>
        </w:rPr>
        <w:t>prace projektowe zmierzając do uzyskania zgody na rozpoczęcie i przeprowadzenie robót budowlanych</w:t>
      </w:r>
      <w:r w:rsidRPr="002B2D38">
        <w:rPr>
          <w:rStyle w:val="markedcontent"/>
          <w:rFonts w:cs="Calibri"/>
        </w:rPr>
        <w:t>,</w:t>
      </w:r>
      <w:r w:rsidR="00C340D2">
        <w:rPr>
          <w:rStyle w:val="markedcontent"/>
          <w:rFonts w:cs="Calibri"/>
        </w:rPr>
        <w:br/>
      </w:r>
      <w:r w:rsidRPr="002B2D38">
        <w:rPr>
          <w:rStyle w:val="markedcontent"/>
          <w:rFonts w:cs="Calibri"/>
        </w:rPr>
        <w:t>a także zezwoli nabywcy autorskich praw majątkowych do dokumentacji na wykonywanie praw zależnych.</w:t>
      </w:r>
    </w:p>
    <w:p w14:paraId="114E8BBC" w14:textId="05B88523" w:rsidR="00626BA9" w:rsidRPr="002B2D38" w:rsidRDefault="00626BA9" w:rsidP="003B5C00">
      <w:pPr>
        <w:pStyle w:val="Akapitzlist"/>
        <w:numPr>
          <w:ilvl w:val="1"/>
          <w:numId w:val="12"/>
        </w:numPr>
        <w:ind w:left="992"/>
        <w:contextualSpacing w:val="0"/>
        <w:jc w:val="both"/>
        <w:rPr>
          <w:rStyle w:val="markedcontent"/>
          <w:rFonts w:cs="Calibri"/>
        </w:rPr>
      </w:pPr>
      <w:r w:rsidRPr="002B2D38">
        <w:rPr>
          <w:rStyle w:val="markedcontent"/>
          <w:rFonts w:cs="Calibri"/>
        </w:rPr>
        <w:t>Pr</w:t>
      </w:r>
      <w:r w:rsidR="003B5C00">
        <w:rPr>
          <w:rStyle w:val="markedcontent"/>
          <w:rFonts w:cs="Calibri"/>
        </w:rPr>
        <w:t>zekazanie praw autorskich następuje z chwilą przekazania dokumentacji stanowiącej przedmiot Umowy na każdym etapie.</w:t>
      </w:r>
    </w:p>
    <w:p w14:paraId="6F1FD8E9" w14:textId="493D2F85" w:rsidR="00CD44AA" w:rsidRPr="002B2D38" w:rsidRDefault="00CD44AA" w:rsidP="003B5C00">
      <w:pPr>
        <w:pStyle w:val="Akapitzlist"/>
        <w:numPr>
          <w:ilvl w:val="1"/>
          <w:numId w:val="12"/>
        </w:numPr>
        <w:ind w:left="992"/>
        <w:contextualSpacing w:val="0"/>
        <w:jc w:val="both"/>
        <w:rPr>
          <w:rStyle w:val="markedcontent"/>
          <w:rFonts w:cs="Calibri"/>
          <w:b/>
        </w:rPr>
      </w:pPr>
      <w:r w:rsidRPr="002B2D38">
        <w:rPr>
          <w:rStyle w:val="markedcontent"/>
          <w:rFonts w:cs="Calibri"/>
        </w:rPr>
        <w:t xml:space="preserve">Szczegółowe postanowienia dotyczące przeniesienia praw autorskich na Zamawiającego zawarte będą w </w:t>
      </w:r>
      <w:r w:rsidR="00626BA9" w:rsidRPr="002B2D38">
        <w:rPr>
          <w:rStyle w:val="markedcontent"/>
          <w:rFonts w:cs="Calibri"/>
        </w:rPr>
        <w:t>U</w:t>
      </w:r>
      <w:r w:rsidRPr="002B2D38">
        <w:rPr>
          <w:rStyle w:val="markedcontent"/>
          <w:rFonts w:cs="Calibri"/>
        </w:rPr>
        <w:t>mowie.</w:t>
      </w:r>
    </w:p>
    <w:p w14:paraId="7E86E0BF" w14:textId="0AC2C991" w:rsidR="00120569" w:rsidRDefault="00120569" w:rsidP="00120569">
      <w:pPr>
        <w:pStyle w:val="OPZAW"/>
        <w:numPr>
          <w:ilvl w:val="0"/>
          <w:numId w:val="0"/>
        </w:numPr>
        <w:spacing w:before="1080"/>
        <w:jc w:val="both"/>
        <w:rPr>
          <w:b w:val="0"/>
        </w:rPr>
      </w:pPr>
      <w:r>
        <w:rPr>
          <w:noProof/>
        </w:rPr>
        <w:lastRenderedPageBreak/>
        <w:drawing>
          <wp:inline distT="0" distB="0" distL="0" distR="0" wp14:anchorId="6DBB82A9" wp14:editId="7FFB3742">
            <wp:extent cx="6315075" cy="8786783"/>
            <wp:effectExtent l="0" t="0" r="0" b="0"/>
            <wp:docPr id="3" name="Obraz 3" descr="C:\Users\awojtczak\Downloads\smallpdf-convert-20251103-145403\2.1 - od WZDW - wytyczne-obrazy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wojtczak\Downloads\smallpdf-convert-20251103-145403\2.1 - od WZDW - wytyczne-obrazy-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74" t="11479" r="16624" b="17104"/>
                    <a:stretch/>
                  </pic:blipFill>
                  <pic:spPr bwMode="auto">
                    <a:xfrm>
                      <a:off x="0" y="0"/>
                      <a:ext cx="6327642" cy="8804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E0F414" w14:textId="49D58C3B" w:rsidR="00120569" w:rsidRDefault="00120569" w:rsidP="00120569">
      <w:pPr>
        <w:pStyle w:val="NormalnyWeb"/>
      </w:pPr>
      <w:r>
        <w:rPr>
          <w:noProof/>
        </w:rPr>
        <w:lastRenderedPageBreak/>
        <w:drawing>
          <wp:inline distT="0" distB="0" distL="0" distR="0" wp14:anchorId="0B4839E0" wp14:editId="1D55CF37">
            <wp:extent cx="6315075" cy="9094183"/>
            <wp:effectExtent l="0" t="0" r="0" b="0"/>
            <wp:docPr id="4" name="Obraz 4" descr="C:\Users\awojtczak\Downloads\smallpdf-convert-20251103-145403\2.1 - od WZDW - wytyczne-obrazy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wojtczak\Downloads\smallpdf-convert-20251103-145403\2.1 - od WZDW - wytyczne-obrazy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84" t="8215" r="10123" b="10786"/>
                    <a:stretch/>
                  </pic:blipFill>
                  <pic:spPr bwMode="auto">
                    <a:xfrm>
                      <a:off x="0" y="0"/>
                      <a:ext cx="6319694" cy="9100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F79587" w14:textId="34B5E874" w:rsidR="00120569" w:rsidRDefault="00120569" w:rsidP="00120569">
      <w:pPr>
        <w:pStyle w:val="NormalnyWeb"/>
      </w:pPr>
      <w:r>
        <w:rPr>
          <w:noProof/>
        </w:rPr>
        <w:lastRenderedPageBreak/>
        <w:drawing>
          <wp:inline distT="0" distB="0" distL="0" distR="0" wp14:anchorId="76E7716F" wp14:editId="141FA6FC">
            <wp:extent cx="6372225" cy="9343198"/>
            <wp:effectExtent l="0" t="0" r="0" b="0"/>
            <wp:docPr id="5" name="Obraz 5" descr="C:\Users\awojtczak\Downloads\smallpdf-convert-20251103-145403\2.1 - od WZDW - wytyczne-obrazy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wojtczak\Downloads\smallpdf-convert-20251103-145403\2.1 - od WZDW - wytyczne-obrazy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7" t="10349" r="11631" b="8291"/>
                    <a:stretch/>
                  </pic:blipFill>
                  <pic:spPr bwMode="auto">
                    <a:xfrm>
                      <a:off x="0" y="0"/>
                      <a:ext cx="6376137" cy="9348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EE48DF" w14:textId="792C501B" w:rsidR="00120569" w:rsidRDefault="00120569" w:rsidP="00120569">
      <w:pPr>
        <w:pStyle w:val="NormalnyWeb"/>
      </w:pPr>
      <w:r>
        <w:rPr>
          <w:noProof/>
        </w:rPr>
        <w:lastRenderedPageBreak/>
        <w:drawing>
          <wp:inline distT="0" distB="0" distL="0" distR="0" wp14:anchorId="2B4E0A4F" wp14:editId="39DDFC2A">
            <wp:extent cx="6305550" cy="9628478"/>
            <wp:effectExtent l="0" t="0" r="0" b="0"/>
            <wp:docPr id="6" name="Obraz 6" descr="C:\Users\awojtczak\Downloads\smallpdf-convert-20251103-145403\2.1 - od WZDW - wytyczne-obrazy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wojtczak\Downloads\smallpdf-convert-20251103-145403\2.1 - od WZDW - wytyczne-obrazy-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57" t="7316" r="9611" b="6863"/>
                    <a:stretch/>
                  </pic:blipFill>
                  <pic:spPr bwMode="auto">
                    <a:xfrm>
                      <a:off x="0" y="0"/>
                      <a:ext cx="6307646" cy="9631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91776C" w14:textId="54C589F7" w:rsidR="00300560" w:rsidRDefault="00300560" w:rsidP="00300560">
      <w:pPr>
        <w:pStyle w:val="NormalnyWeb"/>
      </w:pPr>
      <w:r>
        <w:rPr>
          <w:noProof/>
        </w:rPr>
        <w:lastRenderedPageBreak/>
        <w:drawing>
          <wp:inline distT="0" distB="0" distL="0" distR="0" wp14:anchorId="4C0CAE8F" wp14:editId="0A78082A">
            <wp:extent cx="6248400" cy="9363947"/>
            <wp:effectExtent l="0" t="0" r="0" b="8890"/>
            <wp:docPr id="7" name="Obraz 7" descr="C:\Users\awojtczak\Downloads\smallpdf-convert-20251103-145403\2.1 - od WZDW - wytyczne-obrazy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wojtczak\Downloads\smallpdf-convert-20251103-145403\2.1 - od WZDW - wytyczne-obrazy-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58" t="7315" r="10115" b="8994"/>
                    <a:stretch/>
                  </pic:blipFill>
                  <pic:spPr bwMode="auto">
                    <a:xfrm>
                      <a:off x="0" y="0"/>
                      <a:ext cx="6250735" cy="9367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4EA715" w14:textId="3F6F6871" w:rsidR="00300560" w:rsidRDefault="00300560" w:rsidP="00300560">
      <w:pPr>
        <w:pStyle w:val="NormalnyWeb"/>
      </w:pPr>
      <w:r>
        <w:rPr>
          <w:noProof/>
        </w:rPr>
        <w:lastRenderedPageBreak/>
        <w:drawing>
          <wp:inline distT="0" distB="0" distL="0" distR="0" wp14:anchorId="09C60230" wp14:editId="3658DF37">
            <wp:extent cx="6372225" cy="8635258"/>
            <wp:effectExtent l="0" t="0" r="0" b="0"/>
            <wp:docPr id="8" name="Obraz 8" descr="C:\Users\awojtczak\Downloads\smallpdf-convert-20251103-145403\2.1 - od WZDW - wytyczne-obrazy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wojtczak\Downloads\smallpdf-convert-20251103-145403\2.1 - od WZDW - wytyczne-obrazy-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57" t="6958" r="8095" b="15427"/>
                    <a:stretch/>
                  </pic:blipFill>
                  <pic:spPr bwMode="auto">
                    <a:xfrm>
                      <a:off x="0" y="0"/>
                      <a:ext cx="6376907" cy="8641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B97FD9" w14:textId="77777777" w:rsidR="00300560" w:rsidRDefault="00300560" w:rsidP="00300560">
      <w:pPr>
        <w:pStyle w:val="NormalnyWeb"/>
      </w:pPr>
    </w:p>
    <w:p w14:paraId="5AFDE9D9" w14:textId="0588B791" w:rsidR="00300560" w:rsidRDefault="00300560" w:rsidP="00300560">
      <w:pPr>
        <w:pStyle w:val="NormalnyWeb"/>
      </w:pPr>
      <w:r>
        <w:rPr>
          <w:noProof/>
        </w:rPr>
        <w:lastRenderedPageBreak/>
        <w:drawing>
          <wp:inline distT="0" distB="0" distL="0" distR="0" wp14:anchorId="420528E0" wp14:editId="5ED5422F">
            <wp:extent cx="6457950" cy="9287147"/>
            <wp:effectExtent l="0" t="0" r="0" b="9525"/>
            <wp:docPr id="9" name="Obraz 9" descr="C:\Users\awojtczak\Downloads\smallpdf-convert-20251103-145403\2.1 - od WZDW - wytyczne-obrazy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wojtczak\Downloads\smallpdf-convert-20251103-145403\2.1 - od WZDW - wytyczne-obrazy-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53" t="7672" r="10116" b="11502"/>
                    <a:stretch/>
                  </pic:blipFill>
                  <pic:spPr bwMode="auto">
                    <a:xfrm>
                      <a:off x="0" y="0"/>
                      <a:ext cx="6459946" cy="9290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68BA7C" w14:textId="63EDD02B" w:rsidR="00790436" w:rsidRDefault="00790436" w:rsidP="00790436">
      <w:pPr>
        <w:pStyle w:val="NormalnyWeb"/>
      </w:pPr>
      <w:r>
        <w:rPr>
          <w:noProof/>
        </w:rPr>
        <w:lastRenderedPageBreak/>
        <w:drawing>
          <wp:inline distT="0" distB="0" distL="0" distR="0" wp14:anchorId="78EA7A74" wp14:editId="23BB2DB5">
            <wp:extent cx="6286500" cy="9460267"/>
            <wp:effectExtent l="0" t="0" r="0" b="7620"/>
            <wp:docPr id="11" name="Obraz 11" descr="C:\Users\awojtczak\Downloads\smallpdf-convert-20251103-145403\2.1 - od WZDW - wytyczne-obrazy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wojtczak\Downloads\smallpdf-convert-20251103-145403\2.1 - od WZDW - wytyczne-obrazy-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19" t="7672" r="9863" b="9361"/>
                    <a:stretch/>
                  </pic:blipFill>
                  <pic:spPr bwMode="auto">
                    <a:xfrm>
                      <a:off x="0" y="0"/>
                      <a:ext cx="6289703" cy="9465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95FC96" w14:textId="709BFD9E" w:rsidR="00790436" w:rsidRDefault="00790436" w:rsidP="00790436">
      <w:pPr>
        <w:pStyle w:val="NormalnyWeb"/>
      </w:pPr>
      <w:r>
        <w:rPr>
          <w:noProof/>
        </w:rPr>
        <w:lastRenderedPageBreak/>
        <w:drawing>
          <wp:inline distT="0" distB="0" distL="0" distR="0" wp14:anchorId="2EE0DD49" wp14:editId="615562C6">
            <wp:extent cx="6343650" cy="9596286"/>
            <wp:effectExtent l="0" t="0" r="0" b="5080"/>
            <wp:docPr id="12" name="Obraz 12" descr="C:\Users\awojtczak\Downloads\smallpdf-convert-20251103-145403\2.1 - od WZDW - wytyczne-obrazy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wojtczak\Downloads\smallpdf-convert-20251103-145403\2.1 - od WZDW - wytyczne-obrazy-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99" t="7137" r="10622" b="8112"/>
                    <a:stretch/>
                  </pic:blipFill>
                  <pic:spPr bwMode="auto">
                    <a:xfrm>
                      <a:off x="0" y="0"/>
                      <a:ext cx="6348472" cy="9603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EA72C6" w14:textId="1FD3E39B" w:rsidR="00790436" w:rsidRDefault="00790436" w:rsidP="00790436">
      <w:pPr>
        <w:pStyle w:val="NormalnyWeb"/>
      </w:pPr>
      <w:r>
        <w:rPr>
          <w:noProof/>
        </w:rPr>
        <w:lastRenderedPageBreak/>
        <w:drawing>
          <wp:inline distT="0" distB="0" distL="0" distR="0" wp14:anchorId="072B7314" wp14:editId="3E05031E">
            <wp:extent cx="6391275" cy="9760028"/>
            <wp:effectExtent l="0" t="0" r="0" b="0"/>
            <wp:docPr id="13" name="Obraz 13" descr="C:\Users\awojtczak\Downloads\smallpdf-convert-20251103-145403\2.1 - od WZDW - wytyczne-obrazy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wojtczak\Downloads\smallpdf-convert-20251103-145403\2.1 - od WZDW - wytyczne-obrazy-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61" t="8207" r="10659" b="7643"/>
                    <a:stretch/>
                  </pic:blipFill>
                  <pic:spPr bwMode="auto">
                    <a:xfrm>
                      <a:off x="0" y="0"/>
                      <a:ext cx="6396213" cy="9767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69474D" w14:textId="1BF68E85" w:rsidR="00C17D49" w:rsidRDefault="00C17D49" w:rsidP="00C17D49">
      <w:pPr>
        <w:pStyle w:val="NormalnyWeb"/>
      </w:pPr>
      <w:r>
        <w:rPr>
          <w:noProof/>
        </w:rPr>
        <w:lastRenderedPageBreak/>
        <w:drawing>
          <wp:inline distT="0" distB="0" distL="0" distR="0" wp14:anchorId="205C1A4A" wp14:editId="350C9035">
            <wp:extent cx="6267450" cy="9625008"/>
            <wp:effectExtent l="0" t="0" r="0" b="0"/>
            <wp:docPr id="14" name="Obraz 14" descr="C:\Users\awojtczak\Downloads\smallpdf-convert-20251103-145403\2.1 - od WZDW - wytyczne-obrazy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wojtczak\Downloads\smallpdf-convert-20251103-145403\2.1 - od WZDW - wytyczne-obrazy-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10" t="7672" r="11125" b="7934"/>
                    <a:stretch/>
                  </pic:blipFill>
                  <pic:spPr bwMode="auto">
                    <a:xfrm>
                      <a:off x="0" y="0"/>
                      <a:ext cx="6271763" cy="9631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970C64" w14:textId="2310BD5A" w:rsidR="00C17D49" w:rsidRDefault="00C17D49" w:rsidP="00C17D49">
      <w:pPr>
        <w:pStyle w:val="NormalnyWeb"/>
      </w:pPr>
      <w:r>
        <w:rPr>
          <w:noProof/>
        </w:rPr>
        <w:lastRenderedPageBreak/>
        <w:drawing>
          <wp:inline distT="0" distB="0" distL="0" distR="0" wp14:anchorId="71DAF933" wp14:editId="693518FD">
            <wp:extent cx="6219825" cy="9340139"/>
            <wp:effectExtent l="0" t="0" r="0" b="0"/>
            <wp:docPr id="15" name="Obraz 15" descr="C:\Users\awojtczak\Downloads\smallpdf-convert-20251103-145403\2.1 - od WZDW - wytyczne-obrazy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wojtczak\Downloads\smallpdf-convert-20251103-145403\2.1 - od WZDW - wytyczne-obrazy-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92" t="8207" r="10116" b="11681"/>
                    <a:stretch/>
                  </pic:blipFill>
                  <pic:spPr bwMode="auto">
                    <a:xfrm>
                      <a:off x="0" y="0"/>
                      <a:ext cx="6221873" cy="9343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2AB29B" w14:textId="7B75B101" w:rsidR="00C17D49" w:rsidRDefault="00C17D49" w:rsidP="00C17D49">
      <w:pPr>
        <w:pStyle w:val="NormalnyWeb"/>
      </w:pPr>
      <w:r>
        <w:rPr>
          <w:noProof/>
        </w:rPr>
        <w:lastRenderedPageBreak/>
        <w:drawing>
          <wp:inline distT="0" distB="0" distL="0" distR="0" wp14:anchorId="4E7B59A3" wp14:editId="5603C1F8">
            <wp:extent cx="6305550" cy="6238875"/>
            <wp:effectExtent l="0" t="0" r="0" b="9525"/>
            <wp:docPr id="16" name="Obraz 16" descr="C:\Users\awojtczak\Downloads\smallpdf-convert-20251103-145403\2.1 - od WZDW - wytyczne-obrazy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wojtczak\Downloads\smallpdf-convert-20251103-145403\2.1 - od WZDW - wytyczne-obrazy-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96" t="6958" r="8235" b="35589"/>
                    <a:stretch/>
                  </pic:blipFill>
                  <pic:spPr bwMode="auto">
                    <a:xfrm>
                      <a:off x="0" y="0"/>
                      <a:ext cx="6309794" cy="6243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18BEF7" w14:textId="449C7E2E" w:rsidR="000D3680" w:rsidRDefault="000D3680" w:rsidP="000D3680">
      <w:pPr>
        <w:pStyle w:val="NormalnyWeb"/>
      </w:pPr>
      <w:r>
        <w:rPr>
          <w:noProof/>
        </w:rPr>
        <w:lastRenderedPageBreak/>
        <w:drawing>
          <wp:inline distT="0" distB="0" distL="0" distR="0" wp14:anchorId="7A7D9DB9" wp14:editId="362F7762">
            <wp:extent cx="6238875" cy="8062017"/>
            <wp:effectExtent l="0" t="0" r="0" b="0"/>
            <wp:docPr id="17" name="Obraz 17" descr="C:\Users\awojtczak\Downloads\smallpdf-convert-20251103-145403\2.1 - od WZDW - wytyczne-obrazy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wojtczak\Downloads\smallpdf-convert-20251103-145403\2.1 - od WZDW - wytyczne-obrazy-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70" t="13917" r="7339" b="7923"/>
                    <a:stretch/>
                  </pic:blipFill>
                  <pic:spPr bwMode="auto">
                    <a:xfrm>
                      <a:off x="0" y="0"/>
                      <a:ext cx="6243106" cy="8067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959685" w14:textId="03750F8A" w:rsidR="00782DCD" w:rsidRPr="002B2D38" w:rsidRDefault="003077FB" w:rsidP="000D3680">
      <w:pPr>
        <w:pStyle w:val="OPZAW"/>
        <w:numPr>
          <w:ilvl w:val="0"/>
          <w:numId w:val="0"/>
        </w:numPr>
        <w:spacing w:before="1320"/>
        <w:ind w:left="5103"/>
        <w:jc w:val="both"/>
        <w:rPr>
          <w:b w:val="0"/>
        </w:rPr>
      </w:pPr>
      <w:r w:rsidRPr="002B2D38">
        <w:rPr>
          <w:b w:val="0"/>
        </w:rPr>
        <w:t>________________________________</w:t>
      </w:r>
    </w:p>
    <w:p w14:paraId="0CA4E75A" w14:textId="3C4039AE" w:rsidR="00D23AE0" w:rsidRPr="002B2D38" w:rsidRDefault="003077FB" w:rsidP="00DC2FD8">
      <w:pPr>
        <w:ind w:left="5387"/>
        <w:jc w:val="both"/>
        <w:rPr>
          <w:rStyle w:val="markedcontent"/>
          <w:rFonts w:cs="Calibri"/>
        </w:rPr>
      </w:pPr>
      <w:r w:rsidRPr="002B2D38">
        <w:rPr>
          <w:b/>
          <w:i/>
          <w:iCs/>
          <w:sz w:val="20"/>
        </w:rPr>
        <w:t>Data i podpis Kierownika Zamawiającego</w:t>
      </w:r>
    </w:p>
    <w:sectPr w:rsidR="00D23AE0" w:rsidRPr="002B2D38" w:rsidSect="005B3C64">
      <w:footerReference w:type="even" r:id="rId41"/>
      <w:footerReference w:type="default" r:id="rId42"/>
      <w:headerReference w:type="first" r:id="rId43"/>
      <w:footerReference w:type="first" r:id="rId44"/>
      <w:pgSz w:w="11906" w:h="16838"/>
      <w:pgMar w:top="709" w:right="992" w:bottom="1134" w:left="851" w:header="851" w:footer="49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A895D3" w14:textId="77777777" w:rsidR="002D05BF" w:rsidRDefault="002D05BF" w:rsidP="00E817E3">
      <w:r>
        <w:separator/>
      </w:r>
    </w:p>
  </w:endnote>
  <w:endnote w:type="continuationSeparator" w:id="0">
    <w:p w14:paraId="61F0E2E2" w14:textId="77777777" w:rsidR="002D05BF" w:rsidRDefault="002D05BF" w:rsidP="00E817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137531314"/>
      <w:docPartObj>
        <w:docPartGallery w:val="Page Numbers (Bottom of Page)"/>
        <w:docPartUnique/>
      </w:docPartObj>
    </w:sdtPr>
    <w:sdtContent>
      <w:p w14:paraId="3623462A" w14:textId="0F7B50E7" w:rsidR="009F550E" w:rsidRDefault="009F550E">
        <w:pPr>
          <w:pStyle w:val="Stopka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82482">
          <w:rPr>
            <w:noProof/>
          </w:rPr>
          <w:t>8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60922275"/>
      <w:docPartObj>
        <w:docPartGallery w:val="Page Numbers (Bottom of Page)"/>
        <w:docPartUnique/>
      </w:docPartObj>
    </w:sdtPr>
    <w:sdtContent>
      <w:p w14:paraId="798EECF6" w14:textId="6993099D" w:rsidR="009F550E" w:rsidRDefault="009F550E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82482">
          <w:rPr>
            <w:noProof/>
          </w:rPr>
          <w:t>7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8C748" w14:textId="666DAECF" w:rsidR="005A4381" w:rsidRPr="00656011" w:rsidRDefault="005A4381" w:rsidP="00E50D33">
    <w:pPr>
      <w:suppressAutoHyphens/>
      <w:spacing w:line="276" w:lineRule="auto"/>
      <w:jc w:val="center"/>
      <w:rPr>
        <w:rFonts w:ascii="Trebuchet MS" w:hAnsi="Trebuchet MS"/>
        <w:spacing w:val="4"/>
        <w:sz w:val="16"/>
        <w:szCs w:val="16"/>
      </w:rPr>
    </w:pPr>
    <w:r>
      <w:rPr>
        <w:noProof/>
        <w:sz w:val="3276"/>
        <w:szCs w:val="3276"/>
        <w:lang w:eastAsia="pl-PL"/>
      </w:rPr>
      <mc:AlternateContent>
        <mc:Choice Requires="wps">
          <w:drawing>
            <wp:anchor distT="4294967295" distB="4294967295" distL="114300" distR="114300" simplePos="0" relativeHeight="251668480" behindDoc="0" locked="0" layoutInCell="1" allowOverlap="1" wp14:anchorId="2BCF5E13" wp14:editId="61D93FB3">
              <wp:simplePos x="0" y="0"/>
              <wp:positionH relativeFrom="column">
                <wp:posOffset>-273685</wp:posOffset>
              </wp:positionH>
              <wp:positionV relativeFrom="paragraph">
                <wp:posOffset>-89536</wp:posOffset>
              </wp:positionV>
              <wp:extent cx="6191250" cy="0"/>
              <wp:effectExtent l="0" t="0" r="19050" b="19050"/>
              <wp:wrapNone/>
              <wp:docPr id="2" name="Łącznik prosty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9125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2FF28D0" id="Łącznik prosty 2" o:spid="_x0000_s1026" style="position:absolute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1.55pt,-7.05pt" to="465.95pt,-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" strokecolor="windowText" strokeweight=".5pt">
              <v:stroke joinstyle="miter"/>
              <o:lock v:ext="edit" shapetype="f"/>
            </v:line>
          </w:pict>
        </mc:Fallback>
      </mc:AlternateContent>
    </w:r>
    <w:r w:rsidRPr="0046372A">
      <w:rPr>
        <w:rFonts w:ascii="Trebuchet MS" w:hAnsi="Trebuchet MS"/>
        <w:spacing w:val="2"/>
        <w:sz w:val="16"/>
        <w:szCs w:val="16"/>
      </w:rPr>
      <w:t>Urząd Miejski w Mosinie, Plac 20 Października 1, 62-050 Mosina</w:t>
    </w:r>
    <w:r w:rsidRPr="00656011">
      <w:rPr>
        <w:rFonts w:ascii="Trebuchet MS" w:hAnsi="Trebuchet MS"/>
        <w:spacing w:val="4"/>
        <w:sz w:val="16"/>
        <w:szCs w:val="16"/>
      </w:rPr>
      <w:t>,</w:t>
    </w:r>
  </w:p>
  <w:p w14:paraId="61E200D4" w14:textId="77777777" w:rsidR="005A4381" w:rsidRPr="00567AA0" w:rsidRDefault="005A4381" w:rsidP="00567AA0">
    <w:pPr>
      <w:pStyle w:val="Stopka"/>
      <w:jc w:val="center"/>
      <w:rPr>
        <w:rFonts w:ascii="Trebuchet MS" w:hAnsi="Trebuchet MS"/>
        <w:sz w:val="14"/>
        <w:szCs w:val="14"/>
        <w:lang w:val="pt-PT"/>
      </w:rPr>
    </w:pPr>
    <w:r w:rsidRPr="008E3491">
      <w:rPr>
        <w:rFonts w:ascii="Trebuchet MS" w:hAnsi="Trebuchet MS"/>
        <w:sz w:val="16"/>
        <w:szCs w:val="16"/>
        <w:lang w:val="en-US"/>
      </w:rPr>
      <w:t xml:space="preserve">tel. 61-8109-550, </w:t>
    </w:r>
    <w:r>
      <w:rPr>
        <w:rFonts w:ascii="Trebuchet MS" w:hAnsi="Trebuchet MS"/>
        <w:sz w:val="16"/>
        <w:szCs w:val="16"/>
        <w:lang w:val="pt-PT"/>
      </w:rPr>
      <w:t>www.mosina.pl,</w:t>
    </w:r>
    <w:r w:rsidRPr="008E3491">
      <w:rPr>
        <w:lang w:val="en-US"/>
      </w:rPr>
      <w:t xml:space="preserve"> </w:t>
    </w:r>
    <w:r w:rsidRPr="008F3087">
      <w:rPr>
        <w:rFonts w:ascii="Trebuchet MS" w:hAnsi="Trebuchet MS"/>
        <w:sz w:val="16"/>
        <w:szCs w:val="16"/>
        <w:lang w:val="pt-PT"/>
      </w:rPr>
      <w:t>AE:PL-35081-76127-AAWDW-19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763748" w14:textId="77777777" w:rsidR="002D05BF" w:rsidRDefault="002D05BF" w:rsidP="00E817E3">
      <w:r>
        <w:separator/>
      </w:r>
    </w:p>
  </w:footnote>
  <w:footnote w:type="continuationSeparator" w:id="0">
    <w:p w14:paraId="0925A84F" w14:textId="77777777" w:rsidR="002D05BF" w:rsidRDefault="002D05BF" w:rsidP="00E817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4A3C0E" w14:textId="4F535C1D" w:rsidR="009F550E" w:rsidRDefault="009F550E" w:rsidP="008E3491">
    <w:pPr>
      <w:tabs>
        <w:tab w:val="num" w:pos="5245"/>
      </w:tabs>
      <w:suppressAutoHyphens/>
      <w:spacing w:before="360" w:line="276" w:lineRule="auto"/>
      <w:ind w:firstLine="1416"/>
    </w:pPr>
    <w:r>
      <w:rPr>
        <w:noProof/>
        <w:lang w:eastAsia="pl-PL"/>
      </w:rPr>
      <w:drawing>
        <wp:anchor distT="0" distB="0" distL="114935" distR="114935" simplePos="0" relativeHeight="251662336" behindDoc="1" locked="0" layoutInCell="1" allowOverlap="1" wp14:anchorId="59439C2C" wp14:editId="72614229">
          <wp:simplePos x="0" y="0"/>
          <wp:positionH relativeFrom="column">
            <wp:posOffset>40640</wp:posOffset>
          </wp:positionH>
          <wp:positionV relativeFrom="paragraph">
            <wp:posOffset>-168910</wp:posOffset>
          </wp:positionV>
          <wp:extent cx="735965" cy="1008380"/>
          <wp:effectExtent l="0" t="0" r="6985" b="1270"/>
          <wp:wrapNone/>
          <wp:docPr id="10" name="Obraz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5965" cy="1008380"/>
                  </a:xfrm>
                  <a:prstGeom prst="rect">
                    <a:avLst/>
                  </a:prstGeom>
                  <a:solidFill>
                    <a:srgbClr val="FFFFFF"/>
                  </a:solidFill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714F1F13" wp14:editId="39D59C7F">
              <wp:simplePos x="0" y="0"/>
              <wp:positionH relativeFrom="column">
                <wp:posOffset>831214</wp:posOffset>
              </wp:positionH>
              <wp:positionV relativeFrom="paragraph">
                <wp:posOffset>415290</wp:posOffset>
              </wp:positionV>
              <wp:extent cx="5572125" cy="0"/>
              <wp:effectExtent l="0" t="0" r="28575" b="19050"/>
              <wp:wrapNone/>
              <wp:docPr id="27" name="Łącznik prosty 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572125" cy="0"/>
                      </a:xfrm>
                      <a:prstGeom prst="line">
                        <a:avLst/>
                      </a:prstGeom>
                      <a:ln/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B6CAD4E" id="Łącznik prosty 27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5.45pt,32.7pt" to="504.2pt,3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" strokecolor="black [3200]" strokeweight=".5pt">
              <v:stroke joinstyle="miter"/>
            </v:line>
          </w:pict>
        </mc:Fallback>
      </mc:AlternateContent>
    </w:r>
    <w:r w:rsidR="008E3491">
      <w:t xml:space="preserve">ZP.271.7.2026                                                                                     </w:t>
    </w:r>
    <w:r>
      <w:t>Załącznik nr 1 do Umowy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1D0EC0"/>
    <w:multiLevelType w:val="hybridMultilevel"/>
    <w:tmpl w:val="6A62C6A2"/>
    <w:lvl w:ilvl="0" w:tplc="AAA2B7E2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E56C30"/>
    <w:multiLevelType w:val="hybridMultilevel"/>
    <w:tmpl w:val="8B5007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533475"/>
    <w:multiLevelType w:val="hybridMultilevel"/>
    <w:tmpl w:val="6A62C6A2"/>
    <w:lvl w:ilvl="0" w:tplc="AAA2B7E2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A92699"/>
    <w:multiLevelType w:val="multilevel"/>
    <w:tmpl w:val="06B0F38C"/>
    <w:styleLink w:val="WWNum12"/>
    <w:lvl w:ilvl="0">
      <w:start w:val="1"/>
      <w:numFmt w:val="decimal"/>
      <w:lvlText w:val="%1."/>
      <w:lvlJc w:val="left"/>
      <w:pPr>
        <w:ind w:left="360" w:hanging="360"/>
      </w:pPr>
      <w:rPr>
        <w:rFonts w:cs="Calibri"/>
        <w:b w:val="0"/>
        <w:sz w:val="22"/>
        <w:szCs w:val="22"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cs="Calibri"/>
        <w:b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Calibri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2DC93590"/>
    <w:multiLevelType w:val="hybridMultilevel"/>
    <w:tmpl w:val="42C861C8"/>
    <w:lvl w:ilvl="0" w:tplc="2B885FC0">
      <w:start w:val="1"/>
      <w:numFmt w:val="bullet"/>
      <w:lvlText w:val=""/>
      <w:lvlJc w:val="left"/>
      <w:pPr>
        <w:ind w:left="11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6" w15:restartNumberingAfterBreak="0">
    <w:nsid w:val="38FB3D1E"/>
    <w:multiLevelType w:val="hybridMultilevel"/>
    <w:tmpl w:val="6A62C6A2"/>
    <w:lvl w:ilvl="0" w:tplc="AAA2B7E2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9A68DA"/>
    <w:multiLevelType w:val="multilevel"/>
    <w:tmpl w:val="1B2CDC26"/>
    <w:lvl w:ilvl="0">
      <w:start w:val="1"/>
      <w:numFmt w:val="decimal"/>
      <w:lvlText w:val="%1."/>
      <w:lvlJc w:val="left"/>
      <w:pPr>
        <w:ind w:left="425" w:hanging="425"/>
      </w:pPr>
      <w:rPr>
        <w:rFonts w:ascii="Calibri" w:hAnsi="Calibri" w:cs="Calibri" w:hint="default"/>
        <w:b/>
        <w:i w:val="0"/>
        <w:vanish w:val="0"/>
        <w:sz w:val="22"/>
      </w:rPr>
    </w:lvl>
    <w:lvl w:ilvl="1">
      <w:start w:val="1"/>
      <w:numFmt w:val="decimal"/>
      <w:lvlText w:val="%1.%2"/>
      <w:lvlJc w:val="left"/>
      <w:pPr>
        <w:ind w:left="993" w:hanging="567"/>
      </w:pPr>
      <w:rPr>
        <w:rFonts w:ascii="Calibri" w:hAnsi="Calibri" w:cs="Calibri" w:hint="default"/>
        <w:b/>
        <w:i w:val="0"/>
        <w:vanish w:val="0"/>
        <w:sz w:val="22"/>
      </w:rPr>
    </w:lvl>
    <w:lvl w:ilvl="2">
      <w:start w:val="1"/>
      <w:numFmt w:val="lowerLetter"/>
      <w:lvlText w:val="%3)"/>
      <w:lvlJc w:val="left"/>
      <w:pPr>
        <w:ind w:left="992" w:hanging="368"/>
      </w:pPr>
      <w:rPr>
        <w:rFonts w:ascii="Calibri" w:hAnsi="Calibri" w:cs="Calibri" w:hint="default"/>
        <w:b w:val="0"/>
      </w:rPr>
    </w:lvl>
    <w:lvl w:ilvl="3">
      <w:start w:val="1"/>
      <w:numFmt w:val="bullet"/>
      <w:lvlText w:val=""/>
      <w:lvlJc w:val="left"/>
      <w:pPr>
        <w:ind w:left="1276" w:hanging="284"/>
      </w:pPr>
      <w:rPr>
        <w:rFonts w:ascii="Symbol" w:hAnsi="Symbol" w:hint="default"/>
        <w:b/>
        <w:i w:val="0"/>
        <w:vanish w:val="0"/>
        <w:color w:val="000000"/>
        <w:sz w:val="22"/>
      </w:rPr>
    </w:lvl>
    <w:lvl w:ilvl="4">
      <w:start w:val="1"/>
      <w:numFmt w:val="none"/>
      <w:lvlText w:val=""/>
      <w:lvlJc w:val="left"/>
      <w:pPr>
        <w:ind w:left="425" w:hanging="425"/>
      </w:pPr>
      <w:rPr>
        <w:rFonts w:hint="default"/>
      </w:rPr>
    </w:lvl>
    <w:lvl w:ilvl="5">
      <w:start w:val="1"/>
      <w:numFmt w:val="none"/>
      <w:lvlText w:val=""/>
      <w:lvlJc w:val="left"/>
      <w:pPr>
        <w:ind w:left="992" w:hanging="567"/>
      </w:pPr>
      <w:rPr>
        <w:rFonts w:hint="default"/>
      </w:rPr>
    </w:lvl>
    <w:lvl w:ilvl="6">
      <w:start w:val="1"/>
      <w:numFmt w:val="bullet"/>
      <w:lvlText w:val=""/>
      <w:lvlJc w:val="left"/>
      <w:pPr>
        <w:ind w:left="1418" w:hanging="426"/>
      </w:pPr>
      <w:rPr>
        <w:rFonts w:ascii="Symbol" w:hAnsi="Symbol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44814524"/>
    <w:multiLevelType w:val="multilevel"/>
    <w:tmpl w:val="4230B69C"/>
    <w:lvl w:ilvl="0">
      <w:start w:val="1"/>
      <w:numFmt w:val="decimal"/>
      <w:lvlText w:val="%1."/>
      <w:lvlJc w:val="left"/>
      <w:pPr>
        <w:ind w:left="425" w:hanging="425"/>
      </w:pPr>
      <w:rPr>
        <w:rFonts w:ascii="Calibri" w:hAnsi="Calibri" w:cs="Calibri" w:hint="default"/>
        <w:b/>
        <w:i w:val="0"/>
        <w:vanish w:val="0"/>
        <w:sz w:val="22"/>
      </w:rPr>
    </w:lvl>
    <w:lvl w:ilvl="1">
      <w:start w:val="1"/>
      <w:numFmt w:val="decimal"/>
      <w:lvlText w:val="%1.%2"/>
      <w:lvlJc w:val="left"/>
      <w:pPr>
        <w:ind w:left="993" w:hanging="567"/>
      </w:pPr>
      <w:rPr>
        <w:rFonts w:ascii="Calibri" w:hAnsi="Calibri" w:cs="Calibri" w:hint="default"/>
        <w:b/>
        <w:i w:val="0"/>
        <w:vanish w:val="0"/>
        <w:sz w:val="22"/>
      </w:rPr>
    </w:lvl>
    <w:lvl w:ilvl="2">
      <w:start w:val="1"/>
      <w:numFmt w:val="lowerLetter"/>
      <w:lvlText w:val="%3)"/>
      <w:lvlJc w:val="left"/>
      <w:pPr>
        <w:ind w:left="992" w:hanging="368"/>
      </w:pPr>
      <w:rPr>
        <w:rFonts w:ascii="Calibri" w:hAnsi="Calibri" w:cs="Calibri" w:hint="default"/>
        <w:b w:val="0"/>
        <w:i w:val="0"/>
      </w:rPr>
    </w:lvl>
    <w:lvl w:ilvl="3">
      <w:start w:val="1"/>
      <w:numFmt w:val="bullet"/>
      <w:lvlText w:val=""/>
      <w:lvlJc w:val="left"/>
      <w:pPr>
        <w:ind w:left="1276" w:hanging="284"/>
      </w:pPr>
      <w:rPr>
        <w:rFonts w:ascii="Symbol" w:hAnsi="Symbol" w:hint="default"/>
        <w:b/>
        <w:i w:val="0"/>
        <w:vanish w:val="0"/>
        <w:color w:val="000000"/>
        <w:sz w:val="22"/>
      </w:rPr>
    </w:lvl>
    <w:lvl w:ilvl="4">
      <w:start w:val="1"/>
      <w:numFmt w:val="none"/>
      <w:lvlText w:val=""/>
      <w:lvlJc w:val="left"/>
      <w:pPr>
        <w:ind w:left="425" w:hanging="425"/>
      </w:pPr>
      <w:rPr>
        <w:rFonts w:hint="default"/>
      </w:rPr>
    </w:lvl>
    <w:lvl w:ilvl="5">
      <w:start w:val="1"/>
      <w:numFmt w:val="none"/>
      <w:lvlText w:val=""/>
      <w:lvlJc w:val="left"/>
      <w:pPr>
        <w:ind w:left="992" w:hanging="567"/>
      </w:pPr>
      <w:rPr>
        <w:rFonts w:hint="default"/>
      </w:rPr>
    </w:lvl>
    <w:lvl w:ilvl="6">
      <w:start w:val="1"/>
      <w:numFmt w:val="bullet"/>
      <w:lvlText w:val=""/>
      <w:lvlJc w:val="left"/>
      <w:pPr>
        <w:ind w:left="1418" w:hanging="426"/>
      </w:pPr>
      <w:rPr>
        <w:rFonts w:ascii="Symbol" w:hAnsi="Symbol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49C55A38"/>
    <w:multiLevelType w:val="multilevel"/>
    <w:tmpl w:val="CAE2D3FA"/>
    <w:lvl w:ilvl="0">
      <w:start w:val="1"/>
      <w:numFmt w:val="decimal"/>
      <w:lvlText w:val="%1."/>
      <w:lvlJc w:val="left"/>
      <w:pPr>
        <w:ind w:left="425" w:hanging="425"/>
      </w:pPr>
      <w:rPr>
        <w:rFonts w:ascii="Calibri" w:hAnsi="Calibri" w:cs="Calibri" w:hint="default"/>
        <w:b/>
        <w:i w:val="0"/>
        <w:vanish w:val="0"/>
        <w:sz w:val="22"/>
      </w:rPr>
    </w:lvl>
    <w:lvl w:ilvl="1">
      <w:start w:val="1"/>
      <w:numFmt w:val="decimal"/>
      <w:lvlText w:val="%1.%2."/>
      <w:lvlJc w:val="left"/>
      <w:pPr>
        <w:ind w:left="993" w:hanging="567"/>
      </w:pPr>
      <w:rPr>
        <w:rFonts w:ascii="Calibri" w:hAnsi="Calibri" w:cs="Calibri" w:hint="default"/>
        <w:b/>
        <w:i w:val="0"/>
        <w:vanish w:val="0"/>
        <w:sz w:val="22"/>
      </w:rPr>
    </w:lvl>
    <w:lvl w:ilvl="2">
      <w:start w:val="1"/>
      <w:numFmt w:val="lowerLetter"/>
      <w:lvlText w:val="%3)"/>
      <w:lvlJc w:val="left"/>
      <w:pPr>
        <w:ind w:left="992" w:hanging="368"/>
      </w:pPr>
      <w:rPr>
        <w:rFonts w:ascii="Calibri" w:hAnsi="Calibri" w:cs="Calibri" w:hint="default"/>
        <w:b w:val="0"/>
      </w:rPr>
    </w:lvl>
    <w:lvl w:ilvl="3">
      <w:start w:val="1"/>
      <w:numFmt w:val="bullet"/>
      <w:lvlText w:val=""/>
      <w:lvlJc w:val="left"/>
      <w:pPr>
        <w:ind w:left="1276" w:hanging="284"/>
      </w:pPr>
      <w:rPr>
        <w:rFonts w:ascii="Symbol" w:hAnsi="Symbol" w:hint="default"/>
        <w:b/>
        <w:i w:val="0"/>
        <w:vanish w:val="0"/>
        <w:color w:val="000000"/>
        <w:sz w:val="22"/>
      </w:rPr>
    </w:lvl>
    <w:lvl w:ilvl="4">
      <w:start w:val="1"/>
      <w:numFmt w:val="none"/>
      <w:lvlText w:val=""/>
      <w:lvlJc w:val="left"/>
      <w:pPr>
        <w:ind w:left="425" w:hanging="425"/>
      </w:pPr>
      <w:rPr>
        <w:rFonts w:hint="default"/>
      </w:rPr>
    </w:lvl>
    <w:lvl w:ilvl="5">
      <w:start w:val="1"/>
      <w:numFmt w:val="none"/>
      <w:lvlText w:val=""/>
      <w:lvlJc w:val="left"/>
      <w:pPr>
        <w:ind w:left="992" w:hanging="567"/>
      </w:pPr>
      <w:rPr>
        <w:rFonts w:hint="default"/>
      </w:rPr>
    </w:lvl>
    <w:lvl w:ilvl="6">
      <w:start w:val="1"/>
      <w:numFmt w:val="bullet"/>
      <w:lvlText w:val=""/>
      <w:lvlJc w:val="left"/>
      <w:pPr>
        <w:ind w:left="1418" w:hanging="426"/>
      </w:pPr>
      <w:rPr>
        <w:rFonts w:ascii="Symbol" w:hAnsi="Symbol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4EB416E6"/>
    <w:multiLevelType w:val="multilevel"/>
    <w:tmpl w:val="4230B69C"/>
    <w:lvl w:ilvl="0">
      <w:start w:val="1"/>
      <w:numFmt w:val="decimal"/>
      <w:lvlText w:val="%1."/>
      <w:lvlJc w:val="left"/>
      <w:pPr>
        <w:ind w:left="425" w:hanging="425"/>
      </w:pPr>
      <w:rPr>
        <w:rFonts w:ascii="Calibri" w:hAnsi="Calibri" w:cs="Calibri" w:hint="default"/>
        <w:b/>
        <w:i w:val="0"/>
        <w:vanish w:val="0"/>
        <w:sz w:val="22"/>
      </w:rPr>
    </w:lvl>
    <w:lvl w:ilvl="1">
      <w:start w:val="1"/>
      <w:numFmt w:val="decimal"/>
      <w:lvlText w:val="%1.%2"/>
      <w:lvlJc w:val="left"/>
      <w:pPr>
        <w:ind w:left="993" w:hanging="567"/>
      </w:pPr>
      <w:rPr>
        <w:rFonts w:ascii="Calibri" w:hAnsi="Calibri" w:cs="Calibri" w:hint="default"/>
        <w:b/>
        <w:i w:val="0"/>
        <w:vanish w:val="0"/>
        <w:sz w:val="22"/>
      </w:rPr>
    </w:lvl>
    <w:lvl w:ilvl="2">
      <w:start w:val="1"/>
      <w:numFmt w:val="lowerLetter"/>
      <w:lvlText w:val="%3)"/>
      <w:lvlJc w:val="left"/>
      <w:pPr>
        <w:ind w:left="992" w:hanging="368"/>
      </w:pPr>
      <w:rPr>
        <w:rFonts w:ascii="Calibri" w:hAnsi="Calibri" w:cs="Calibri" w:hint="default"/>
        <w:b w:val="0"/>
        <w:i w:val="0"/>
      </w:rPr>
    </w:lvl>
    <w:lvl w:ilvl="3">
      <w:start w:val="1"/>
      <w:numFmt w:val="bullet"/>
      <w:lvlText w:val=""/>
      <w:lvlJc w:val="left"/>
      <w:pPr>
        <w:ind w:left="1276" w:hanging="284"/>
      </w:pPr>
      <w:rPr>
        <w:rFonts w:ascii="Symbol" w:hAnsi="Symbol" w:hint="default"/>
        <w:b/>
        <w:i w:val="0"/>
        <w:vanish w:val="0"/>
        <w:color w:val="000000"/>
        <w:sz w:val="22"/>
      </w:rPr>
    </w:lvl>
    <w:lvl w:ilvl="4">
      <w:start w:val="1"/>
      <w:numFmt w:val="none"/>
      <w:lvlText w:val=""/>
      <w:lvlJc w:val="left"/>
      <w:pPr>
        <w:ind w:left="425" w:hanging="425"/>
      </w:pPr>
      <w:rPr>
        <w:rFonts w:hint="default"/>
      </w:rPr>
    </w:lvl>
    <w:lvl w:ilvl="5">
      <w:start w:val="1"/>
      <w:numFmt w:val="none"/>
      <w:lvlText w:val=""/>
      <w:lvlJc w:val="left"/>
      <w:pPr>
        <w:ind w:left="992" w:hanging="567"/>
      </w:pPr>
      <w:rPr>
        <w:rFonts w:hint="default"/>
      </w:rPr>
    </w:lvl>
    <w:lvl w:ilvl="6">
      <w:start w:val="1"/>
      <w:numFmt w:val="bullet"/>
      <w:lvlText w:val=""/>
      <w:lvlJc w:val="left"/>
      <w:pPr>
        <w:ind w:left="1418" w:hanging="426"/>
      </w:pPr>
      <w:rPr>
        <w:rFonts w:ascii="Symbol" w:hAnsi="Symbol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5C74090D"/>
    <w:multiLevelType w:val="multilevel"/>
    <w:tmpl w:val="FE5A63B0"/>
    <w:lvl w:ilvl="0">
      <w:start w:val="1"/>
      <w:numFmt w:val="decimal"/>
      <w:pStyle w:val="OPZAW"/>
      <w:lvlText w:val="%1."/>
      <w:lvlJc w:val="left"/>
      <w:pPr>
        <w:ind w:left="425" w:hanging="425"/>
      </w:pPr>
      <w:rPr>
        <w:rFonts w:ascii="Calibri" w:hAnsi="Calibri" w:cs="Calibri" w:hint="default"/>
        <w:b/>
      </w:rPr>
    </w:lvl>
    <w:lvl w:ilvl="1">
      <w:start w:val="1"/>
      <w:numFmt w:val="decimal"/>
      <w:lvlText w:val="%1.%2."/>
      <w:lvlJc w:val="left"/>
      <w:pPr>
        <w:ind w:left="992" w:hanging="567"/>
      </w:pPr>
      <w:rPr>
        <w:rFonts w:ascii="Calibri" w:hAnsi="Calibri" w:cs="Calibri" w:hint="default"/>
        <w:b/>
      </w:rPr>
    </w:lvl>
    <w:lvl w:ilvl="2">
      <w:start w:val="1"/>
      <w:numFmt w:val="lowerLetter"/>
      <w:lvlText w:val="%3"/>
      <w:lvlJc w:val="left"/>
      <w:pPr>
        <w:ind w:left="1276" w:hanging="284"/>
      </w:pPr>
      <w:rPr>
        <w:rFonts w:ascii="Calibri" w:hAnsi="Calibri" w:cs="Calibri" w:hint="default"/>
        <w:b w:val="0"/>
      </w:rPr>
    </w:lvl>
    <w:lvl w:ilvl="3">
      <w:start w:val="1"/>
      <w:numFmt w:val="bullet"/>
      <w:lvlText w:val=""/>
      <w:lvlJc w:val="left"/>
      <w:pPr>
        <w:ind w:left="1276" w:hanging="284"/>
      </w:pPr>
      <w:rPr>
        <w:rFonts w:ascii="Symbol" w:hAnsi="Symbol" w:hint="default"/>
        <w:color w:val="00000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6208286E"/>
    <w:multiLevelType w:val="hybridMultilevel"/>
    <w:tmpl w:val="6A62C6A2"/>
    <w:lvl w:ilvl="0" w:tplc="AAA2B7E2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2970A7C"/>
    <w:multiLevelType w:val="hybridMultilevel"/>
    <w:tmpl w:val="D2EA1A6C"/>
    <w:lvl w:ilvl="0" w:tplc="0415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4" w15:restartNumberingAfterBreak="0">
    <w:nsid w:val="6E1F6237"/>
    <w:multiLevelType w:val="multilevel"/>
    <w:tmpl w:val="05D28398"/>
    <w:lvl w:ilvl="0">
      <w:start w:val="1"/>
      <w:numFmt w:val="upperRoman"/>
      <w:lvlText w:val="%1."/>
      <w:lvlJc w:val="right"/>
      <w:pPr>
        <w:ind w:left="284" w:hanging="284"/>
      </w:pPr>
      <w:rPr>
        <w:rFonts w:ascii="Calibri" w:hAnsi="Calibri" w:hint="default"/>
        <w:b/>
        <w:i w:val="0"/>
        <w:caps w:val="0"/>
        <w:strike w:val="0"/>
        <w:dstrike w:val="0"/>
        <w:vanish w:val="0"/>
        <w:color w:val="auto"/>
        <w:sz w:val="22"/>
        <w:vertAlign w:val="baseline"/>
      </w:rPr>
    </w:lvl>
    <w:lvl w:ilvl="1">
      <w:start w:val="1"/>
      <w:numFmt w:val="decimal"/>
      <w:lvlRestart w:val="0"/>
      <w:lvlText w:val="§ %2"/>
      <w:lvlJc w:val="left"/>
      <w:pPr>
        <w:tabs>
          <w:tab w:val="num" w:pos="4536"/>
        </w:tabs>
        <w:ind w:left="4961" w:hanging="425"/>
      </w:pPr>
      <w:rPr>
        <w:rFonts w:ascii="Calibri" w:hAnsi="Calibri" w:hint="default"/>
        <w:b/>
        <w:i w:val="0"/>
        <w:caps w:val="0"/>
        <w:strike w:val="0"/>
        <w:dstrike w:val="0"/>
        <w:vanish w:val="0"/>
        <w:sz w:val="22"/>
        <w:vertAlign w:val="baseline"/>
      </w:rPr>
    </w:lvl>
    <w:lvl w:ilvl="2">
      <w:start w:val="1"/>
      <w:numFmt w:val="ordinal"/>
      <w:lvlText w:val="%3"/>
      <w:lvlJc w:val="left"/>
      <w:pPr>
        <w:ind w:left="425" w:hanging="425"/>
      </w:pPr>
      <w:rPr>
        <w:rFonts w:ascii="Calibri" w:hAnsi="Calibri" w:hint="default"/>
        <w:b w:val="0"/>
        <w:i w:val="0"/>
        <w:caps w:val="0"/>
        <w:strike w:val="0"/>
        <w:dstrike w:val="0"/>
        <w:vanish w:val="0"/>
        <w:color w:val="auto"/>
        <w:kern w:val="0"/>
        <w:sz w:val="22"/>
        <w:vertAlign w:val="baseline"/>
      </w:rPr>
    </w:lvl>
    <w:lvl w:ilvl="3">
      <w:start w:val="1"/>
      <w:numFmt w:val="decimal"/>
      <w:lvlText w:val="%4)"/>
      <w:lvlJc w:val="left"/>
      <w:pPr>
        <w:ind w:left="851" w:hanging="426"/>
      </w:pPr>
      <w:rPr>
        <w:rFonts w:ascii="Calibri" w:hAnsi="Calibri" w:hint="default"/>
        <w:b w:val="0"/>
        <w:i w:val="0"/>
        <w:caps w:val="0"/>
        <w:strike w:val="0"/>
        <w:dstrike w:val="0"/>
        <w:vanish w:val="0"/>
        <w:color w:val="auto"/>
        <w:sz w:val="22"/>
        <w:vertAlign w:val="baseline"/>
      </w:rPr>
    </w:lvl>
    <w:lvl w:ilvl="4">
      <w:start w:val="1"/>
      <w:numFmt w:val="none"/>
      <w:lvlRestart w:val="0"/>
      <w:suff w:val="nothing"/>
      <w:lvlText w:val=""/>
      <w:lvlJc w:val="left"/>
      <w:pPr>
        <w:ind w:left="0" w:firstLine="0"/>
      </w:pPr>
      <w:rPr>
        <w:rFonts w:ascii="Calibri" w:hAnsi="Calibri" w:hint="default"/>
        <w:b w:val="0"/>
        <w:i w:val="0"/>
        <w:caps w:val="0"/>
        <w:strike w:val="0"/>
        <w:dstrike w:val="0"/>
        <w:vanish w:val="0"/>
        <w:sz w:val="22"/>
        <w:vertAlign w:val="baseline"/>
      </w:rPr>
    </w:lvl>
    <w:lvl w:ilvl="5">
      <w:start w:val="1"/>
      <w:numFmt w:val="lowerLetter"/>
      <w:lvlText w:val="%6."/>
      <w:lvlJc w:val="right"/>
      <w:pPr>
        <w:ind w:left="1276" w:hanging="284"/>
      </w:pPr>
      <w:rPr>
        <w:rFonts w:ascii="Calibri" w:hAnsi="Calibri" w:hint="default"/>
        <w:b w:val="0"/>
        <w:i w:val="0"/>
        <w:caps w:val="0"/>
        <w:strike w:val="0"/>
        <w:dstrike w:val="0"/>
        <w:vanish w:val="0"/>
        <w:sz w:val="22"/>
        <w:vertAlign w:val="baseline"/>
      </w:rPr>
    </w:lvl>
    <w:lvl w:ilvl="6">
      <w:start w:val="1"/>
      <w:numFmt w:val="lowerLetter"/>
      <w:lvlText w:val="%7)"/>
      <w:lvlJc w:val="left"/>
      <w:pPr>
        <w:ind w:left="1276" w:hanging="425"/>
      </w:pPr>
      <w:rPr>
        <w:rFonts w:ascii="Calibri" w:hAnsi="Calibri" w:hint="default"/>
        <w:b w:val="0"/>
        <w:i w:val="0"/>
        <w:sz w:val="22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5" w15:restartNumberingAfterBreak="0">
    <w:nsid w:val="70610792"/>
    <w:multiLevelType w:val="multilevel"/>
    <w:tmpl w:val="EB363904"/>
    <w:styleLink w:val="Styl1"/>
    <w:lvl w:ilvl="0">
      <w:start w:val="1"/>
      <w:numFmt w:val="ordinal"/>
      <w:lvlText w:val="%1"/>
      <w:lvlJc w:val="left"/>
      <w:pPr>
        <w:ind w:left="360" w:hanging="360"/>
      </w:pPr>
      <w:rPr>
        <w:rFonts w:asciiTheme="minorHAnsi" w:hAnsiTheme="minorHAnsi" w:hint="default"/>
        <w:b/>
        <w:i w:val="0"/>
        <w:sz w:val="22"/>
      </w:rPr>
    </w:lvl>
    <w:lvl w:ilvl="1">
      <w:start w:val="1"/>
      <w:numFmt w:val="ordinal"/>
      <w:lvlText w:val="%1%2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790047F9"/>
    <w:multiLevelType w:val="hybridMultilevel"/>
    <w:tmpl w:val="6A62C6A2"/>
    <w:lvl w:ilvl="0" w:tplc="AAA2B7E2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62051804">
    <w:abstractNumId w:val="15"/>
  </w:num>
  <w:num w:numId="2" w16cid:durableId="1246184973">
    <w:abstractNumId w:val="0"/>
  </w:num>
  <w:num w:numId="3" w16cid:durableId="71006777">
    <w:abstractNumId w:val="7"/>
  </w:num>
  <w:num w:numId="4" w16cid:durableId="1017388153">
    <w:abstractNumId w:val="11"/>
  </w:num>
  <w:num w:numId="5" w16cid:durableId="98991738">
    <w:abstractNumId w:val="3"/>
  </w:num>
  <w:num w:numId="6" w16cid:durableId="755636804">
    <w:abstractNumId w:val="4"/>
  </w:num>
  <w:num w:numId="7" w16cid:durableId="1019963079">
    <w:abstractNumId w:val="12"/>
  </w:num>
  <w:num w:numId="8" w16cid:durableId="493379457">
    <w:abstractNumId w:val="6"/>
  </w:num>
  <w:num w:numId="9" w16cid:durableId="127548715">
    <w:abstractNumId w:val="2"/>
  </w:num>
  <w:num w:numId="10" w16cid:durableId="1966501514">
    <w:abstractNumId w:val="7"/>
    <w:lvlOverride w:ilvl="0">
      <w:lvl w:ilvl="0">
        <w:start w:val="1"/>
        <w:numFmt w:val="decimal"/>
        <w:lvlText w:val="%1."/>
        <w:lvlJc w:val="left"/>
        <w:pPr>
          <w:ind w:left="425" w:hanging="425"/>
        </w:pPr>
        <w:rPr>
          <w:rFonts w:ascii="Calibri" w:hAnsi="Calibri" w:cs="Calibri" w:hint="default"/>
          <w:b/>
          <w:i w:val="0"/>
          <w:vanish w:val="0"/>
          <w:sz w:val="22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993" w:hanging="567"/>
        </w:pPr>
        <w:rPr>
          <w:rFonts w:ascii="Calibri" w:hAnsi="Calibri" w:cs="Calibri" w:hint="default"/>
          <w:b/>
          <w:i w:val="0"/>
          <w:vanish w:val="0"/>
          <w:sz w:val="22"/>
        </w:rPr>
      </w:lvl>
    </w:lvlOverride>
    <w:lvlOverride w:ilvl="2">
      <w:lvl w:ilvl="2">
        <w:start w:val="1"/>
        <w:numFmt w:val="lowerLetter"/>
        <w:lvlText w:val="%3)"/>
        <w:lvlJc w:val="left"/>
        <w:pPr>
          <w:ind w:left="992" w:hanging="368"/>
        </w:pPr>
        <w:rPr>
          <w:rFonts w:ascii="Calibri" w:hAnsi="Calibri" w:cs="Calibri" w:hint="default"/>
          <w:b w:val="0"/>
        </w:rPr>
      </w:lvl>
    </w:lvlOverride>
    <w:lvlOverride w:ilvl="3">
      <w:lvl w:ilvl="3">
        <w:start w:val="1"/>
        <w:numFmt w:val="bullet"/>
        <w:lvlText w:val=""/>
        <w:lvlJc w:val="left"/>
        <w:pPr>
          <w:ind w:left="1276" w:hanging="284"/>
        </w:pPr>
        <w:rPr>
          <w:rFonts w:ascii="Symbol" w:hAnsi="Symbol" w:hint="default"/>
          <w:b/>
          <w:i w:val="0"/>
          <w:vanish w:val="0"/>
          <w:color w:val="000000"/>
          <w:sz w:val="22"/>
        </w:rPr>
      </w:lvl>
    </w:lvlOverride>
    <w:lvlOverride w:ilvl="4">
      <w:lvl w:ilvl="4">
        <w:start w:val="1"/>
        <w:numFmt w:val="none"/>
        <w:lvlText w:val=""/>
        <w:lvlJc w:val="left"/>
        <w:pPr>
          <w:ind w:left="425" w:hanging="425"/>
        </w:pPr>
        <w:rPr>
          <w:rFonts w:hint="default"/>
        </w:rPr>
      </w:lvl>
    </w:lvlOverride>
    <w:lvlOverride w:ilvl="5">
      <w:lvl w:ilvl="5">
        <w:start w:val="1"/>
        <w:numFmt w:val="none"/>
        <w:lvlText w:val=""/>
        <w:lvlJc w:val="left"/>
        <w:pPr>
          <w:ind w:left="992" w:hanging="567"/>
        </w:pPr>
        <w:rPr>
          <w:rFonts w:hint="default"/>
        </w:rPr>
      </w:lvl>
    </w:lvlOverride>
    <w:lvlOverride w:ilvl="6">
      <w:lvl w:ilvl="6">
        <w:start w:val="1"/>
        <w:numFmt w:val="bullet"/>
        <w:lvlText w:val=""/>
        <w:lvlJc w:val="left"/>
        <w:pPr>
          <w:ind w:left="1418" w:hanging="426"/>
        </w:pPr>
        <w:rPr>
          <w:rFonts w:ascii="Symbol" w:hAnsi="Symbol" w:hint="default"/>
          <w:color w:val="000000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1" w16cid:durableId="252010651">
    <w:abstractNumId w:val="9"/>
  </w:num>
  <w:num w:numId="12" w16cid:durableId="883054768">
    <w:abstractNumId w:val="10"/>
  </w:num>
  <w:num w:numId="13" w16cid:durableId="1484080059">
    <w:abstractNumId w:val="11"/>
  </w:num>
  <w:num w:numId="14" w16cid:durableId="1931695432">
    <w:abstractNumId w:val="11"/>
  </w:num>
  <w:num w:numId="15" w16cid:durableId="1906913717">
    <w:abstractNumId w:val="11"/>
  </w:num>
  <w:num w:numId="16" w16cid:durableId="2094158487">
    <w:abstractNumId w:val="11"/>
  </w:num>
  <w:num w:numId="17" w16cid:durableId="1203907356">
    <w:abstractNumId w:val="11"/>
  </w:num>
  <w:num w:numId="18" w16cid:durableId="1693023003">
    <w:abstractNumId w:val="11"/>
  </w:num>
  <w:num w:numId="19" w16cid:durableId="1040474802">
    <w:abstractNumId w:val="11"/>
  </w:num>
  <w:num w:numId="20" w16cid:durableId="929461091">
    <w:abstractNumId w:val="11"/>
  </w:num>
  <w:num w:numId="21" w16cid:durableId="839465350">
    <w:abstractNumId w:val="11"/>
  </w:num>
  <w:num w:numId="22" w16cid:durableId="733968105">
    <w:abstractNumId w:val="11"/>
  </w:num>
  <w:num w:numId="23" w16cid:durableId="1661228417">
    <w:abstractNumId w:val="11"/>
  </w:num>
  <w:num w:numId="24" w16cid:durableId="1219439590">
    <w:abstractNumId w:val="16"/>
  </w:num>
  <w:num w:numId="25" w16cid:durableId="1931620864">
    <w:abstractNumId w:val="11"/>
  </w:num>
  <w:num w:numId="26" w16cid:durableId="1237863534">
    <w:abstractNumId w:val="11"/>
  </w:num>
  <w:num w:numId="27" w16cid:durableId="1613052673">
    <w:abstractNumId w:val="14"/>
  </w:num>
  <w:num w:numId="28" w16cid:durableId="531191399">
    <w:abstractNumId w:val="8"/>
  </w:num>
  <w:num w:numId="29" w16cid:durableId="553590316">
    <w:abstractNumId w:val="13"/>
  </w:num>
  <w:num w:numId="30" w16cid:durableId="363794825">
    <w:abstractNumId w:val="5"/>
  </w:num>
  <w:num w:numId="31" w16cid:durableId="1347563416">
    <w:abstractNumId w:val="1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17E3"/>
    <w:rsid w:val="000013DB"/>
    <w:rsid w:val="000120E5"/>
    <w:rsid w:val="00026F63"/>
    <w:rsid w:val="000319E1"/>
    <w:rsid w:val="00034043"/>
    <w:rsid w:val="0004003B"/>
    <w:rsid w:val="00042436"/>
    <w:rsid w:val="000435DD"/>
    <w:rsid w:val="000477DE"/>
    <w:rsid w:val="00050644"/>
    <w:rsid w:val="00050A5E"/>
    <w:rsid w:val="000536C3"/>
    <w:rsid w:val="000640A4"/>
    <w:rsid w:val="00066BE0"/>
    <w:rsid w:val="00067FB4"/>
    <w:rsid w:val="00074063"/>
    <w:rsid w:val="0008581F"/>
    <w:rsid w:val="000B1460"/>
    <w:rsid w:val="000C6E9E"/>
    <w:rsid w:val="000D3680"/>
    <w:rsid w:val="000D5031"/>
    <w:rsid w:val="000E37A1"/>
    <w:rsid w:val="000F1704"/>
    <w:rsid w:val="000F7A9A"/>
    <w:rsid w:val="001124CB"/>
    <w:rsid w:val="00120569"/>
    <w:rsid w:val="00122E60"/>
    <w:rsid w:val="00122F7A"/>
    <w:rsid w:val="001270EB"/>
    <w:rsid w:val="001515FD"/>
    <w:rsid w:val="001615EE"/>
    <w:rsid w:val="00162F6B"/>
    <w:rsid w:val="00170D20"/>
    <w:rsid w:val="00174BF3"/>
    <w:rsid w:val="00177349"/>
    <w:rsid w:val="0018153E"/>
    <w:rsid w:val="001A0DF6"/>
    <w:rsid w:val="001B36CF"/>
    <w:rsid w:val="001B6915"/>
    <w:rsid w:val="001D49D1"/>
    <w:rsid w:val="001F3776"/>
    <w:rsid w:val="00202F5E"/>
    <w:rsid w:val="00207EB6"/>
    <w:rsid w:val="00234345"/>
    <w:rsid w:val="00234355"/>
    <w:rsid w:val="00247EB2"/>
    <w:rsid w:val="00251286"/>
    <w:rsid w:val="00254EFB"/>
    <w:rsid w:val="00254FE3"/>
    <w:rsid w:val="00262736"/>
    <w:rsid w:val="00262D6E"/>
    <w:rsid w:val="00282281"/>
    <w:rsid w:val="00282601"/>
    <w:rsid w:val="00282FD0"/>
    <w:rsid w:val="0028777D"/>
    <w:rsid w:val="00296B0C"/>
    <w:rsid w:val="002971A6"/>
    <w:rsid w:val="002A3662"/>
    <w:rsid w:val="002B2D38"/>
    <w:rsid w:val="002C0765"/>
    <w:rsid w:val="002D05BF"/>
    <w:rsid w:val="002D3492"/>
    <w:rsid w:val="002D5C42"/>
    <w:rsid w:val="002D7353"/>
    <w:rsid w:val="002F28EF"/>
    <w:rsid w:val="00300560"/>
    <w:rsid w:val="003077FB"/>
    <w:rsid w:val="003230BD"/>
    <w:rsid w:val="0034512A"/>
    <w:rsid w:val="00347DBB"/>
    <w:rsid w:val="00355BA2"/>
    <w:rsid w:val="003628CD"/>
    <w:rsid w:val="00365464"/>
    <w:rsid w:val="003659FA"/>
    <w:rsid w:val="00385513"/>
    <w:rsid w:val="0038710D"/>
    <w:rsid w:val="00387E63"/>
    <w:rsid w:val="00397CE7"/>
    <w:rsid w:val="003A7F9D"/>
    <w:rsid w:val="003B1FDF"/>
    <w:rsid w:val="003B4B9E"/>
    <w:rsid w:val="003B5C00"/>
    <w:rsid w:val="003C22B8"/>
    <w:rsid w:val="003D4AAF"/>
    <w:rsid w:val="003D6B79"/>
    <w:rsid w:val="003F1833"/>
    <w:rsid w:val="003F21E0"/>
    <w:rsid w:val="003F3AFA"/>
    <w:rsid w:val="00406460"/>
    <w:rsid w:val="004317EE"/>
    <w:rsid w:val="004342E7"/>
    <w:rsid w:val="004373A6"/>
    <w:rsid w:val="00444569"/>
    <w:rsid w:val="0046481A"/>
    <w:rsid w:val="00482482"/>
    <w:rsid w:val="004833CF"/>
    <w:rsid w:val="00490C6A"/>
    <w:rsid w:val="004924DD"/>
    <w:rsid w:val="004B1F09"/>
    <w:rsid w:val="004B2F41"/>
    <w:rsid w:val="004B3ACE"/>
    <w:rsid w:val="004B664E"/>
    <w:rsid w:val="004C1707"/>
    <w:rsid w:val="004C5574"/>
    <w:rsid w:val="004D5940"/>
    <w:rsid w:val="004F5D0B"/>
    <w:rsid w:val="00502842"/>
    <w:rsid w:val="00511EED"/>
    <w:rsid w:val="00525ED1"/>
    <w:rsid w:val="00531D49"/>
    <w:rsid w:val="00545807"/>
    <w:rsid w:val="00566A40"/>
    <w:rsid w:val="005808D1"/>
    <w:rsid w:val="00585AAF"/>
    <w:rsid w:val="00591F62"/>
    <w:rsid w:val="005A4381"/>
    <w:rsid w:val="005A64E7"/>
    <w:rsid w:val="005B3C64"/>
    <w:rsid w:val="005C15E0"/>
    <w:rsid w:val="005C3622"/>
    <w:rsid w:val="005C369E"/>
    <w:rsid w:val="005D333B"/>
    <w:rsid w:val="005D4793"/>
    <w:rsid w:val="005D5502"/>
    <w:rsid w:val="005E22C7"/>
    <w:rsid w:val="005E437A"/>
    <w:rsid w:val="00600577"/>
    <w:rsid w:val="00606E1A"/>
    <w:rsid w:val="00607025"/>
    <w:rsid w:val="00613E6A"/>
    <w:rsid w:val="00621DB4"/>
    <w:rsid w:val="00622CAF"/>
    <w:rsid w:val="00626BA9"/>
    <w:rsid w:val="00627C77"/>
    <w:rsid w:val="00631FD7"/>
    <w:rsid w:val="00637393"/>
    <w:rsid w:val="00640F07"/>
    <w:rsid w:val="00644FB6"/>
    <w:rsid w:val="006642E0"/>
    <w:rsid w:val="00673EFF"/>
    <w:rsid w:val="00674045"/>
    <w:rsid w:val="006765B5"/>
    <w:rsid w:val="00685D50"/>
    <w:rsid w:val="00686E3D"/>
    <w:rsid w:val="00694061"/>
    <w:rsid w:val="00695C1C"/>
    <w:rsid w:val="00696393"/>
    <w:rsid w:val="006B48B4"/>
    <w:rsid w:val="006C30ED"/>
    <w:rsid w:val="006C3F5B"/>
    <w:rsid w:val="006C6242"/>
    <w:rsid w:val="006E6663"/>
    <w:rsid w:val="00705F11"/>
    <w:rsid w:val="00722831"/>
    <w:rsid w:val="00730327"/>
    <w:rsid w:val="00733F9F"/>
    <w:rsid w:val="00740A14"/>
    <w:rsid w:val="007456B1"/>
    <w:rsid w:val="00752F38"/>
    <w:rsid w:val="007539C1"/>
    <w:rsid w:val="00761574"/>
    <w:rsid w:val="00770FC7"/>
    <w:rsid w:val="00776CB4"/>
    <w:rsid w:val="00781DD3"/>
    <w:rsid w:val="00782DCD"/>
    <w:rsid w:val="0078427B"/>
    <w:rsid w:val="00786463"/>
    <w:rsid w:val="00790436"/>
    <w:rsid w:val="007A1F5A"/>
    <w:rsid w:val="007A26D5"/>
    <w:rsid w:val="007A5C4E"/>
    <w:rsid w:val="007A6912"/>
    <w:rsid w:val="007C47C4"/>
    <w:rsid w:val="007C7739"/>
    <w:rsid w:val="007C78F7"/>
    <w:rsid w:val="007E6338"/>
    <w:rsid w:val="0080034F"/>
    <w:rsid w:val="0080180C"/>
    <w:rsid w:val="008025DD"/>
    <w:rsid w:val="008033E3"/>
    <w:rsid w:val="008042FB"/>
    <w:rsid w:val="00806500"/>
    <w:rsid w:val="00807943"/>
    <w:rsid w:val="008103D0"/>
    <w:rsid w:val="00812877"/>
    <w:rsid w:val="00813308"/>
    <w:rsid w:val="0081722A"/>
    <w:rsid w:val="00817BC9"/>
    <w:rsid w:val="0082095A"/>
    <w:rsid w:val="008232A7"/>
    <w:rsid w:val="0082522F"/>
    <w:rsid w:val="008357B4"/>
    <w:rsid w:val="00847551"/>
    <w:rsid w:val="00851C23"/>
    <w:rsid w:val="008543AA"/>
    <w:rsid w:val="00855E5C"/>
    <w:rsid w:val="0086110E"/>
    <w:rsid w:val="0086508D"/>
    <w:rsid w:val="00865902"/>
    <w:rsid w:val="00894D89"/>
    <w:rsid w:val="008B1DFA"/>
    <w:rsid w:val="008B6B59"/>
    <w:rsid w:val="008C13E4"/>
    <w:rsid w:val="008C625E"/>
    <w:rsid w:val="008D1CE4"/>
    <w:rsid w:val="008E3491"/>
    <w:rsid w:val="008F771B"/>
    <w:rsid w:val="009214FC"/>
    <w:rsid w:val="00927AB8"/>
    <w:rsid w:val="009340CB"/>
    <w:rsid w:val="009409F8"/>
    <w:rsid w:val="00947F55"/>
    <w:rsid w:val="009517F9"/>
    <w:rsid w:val="009542B0"/>
    <w:rsid w:val="00960E40"/>
    <w:rsid w:val="0096741E"/>
    <w:rsid w:val="009675E1"/>
    <w:rsid w:val="009765B2"/>
    <w:rsid w:val="009841DB"/>
    <w:rsid w:val="009878E8"/>
    <w:rsid w:val="00991391"/>
    <w:rsid w:val="009924C2"/>
    <w:rsid w:val="00992C32"/>
    <w:rsid w:val="009A69C3"/>
    <w:rsid w:val="009A6BAE"/>
    <w:rsid w:val="009B4C7E"/>
    <w:rsid w:val="009B74A6"/>
    <w:rsid w:val="009C6EBC"/>
    <w:rsid w:val="009E161E"/>
    <w:rsid w:val="009F550E"/>
    <w:rsid w:val="009F6EA3"/>
    <w:rsid w:val="00A008A6"/>
    <w:rsid w:val="00A10C97"/>
    <w:rsid w:val="00A11CCC"/>
    <w:rsid w:val="00A62042"/>
    <w:rsid w:val="00A6246C"/>
    <w:rsid w:val="00A71BCF"/>
    <w:rsid w:val="00A75750"/>
    <w:rsid w:val="00A76096"/>
    <w:rsid w:val="00A84044"/>
    <w:rsid w:val="00A90565"/>
    <w:rsid w:val="00A95470"/>
    <w:rsid w:val="00AA3A5A"/>
    <w:rsid w:val="00AB5FA5"/>
    <w:rsid w:val="00AD1073"/>
    <w:rsid w:val="00AE0953"/>
    <w:rsid w:val="00AE0D7D"/>
    <w:rsid w:val="00AE5877"/>
    <w:rsid w:val="00AF0EC2"/>
    <w:rsid w:val="00AF7127"/>
    <w:rsid w:val="00B003C0"/>
    <w:rsid w:val="00B01BA2"/>
    <w:rsid w:val="00B154D7"/>
    <w:rsid w:val="00B20CFA"/>
    <w:rsid w:val="00B265C3"/>
    <w:rsid w:val="00B37BBD"/>
    <w:rsid w:val="00B42952"/>
    <w:rsid w:val="00B47606"/>
    <w:rsid w:val="00B4765A"/>
    <w:rsid w:val="00B56006"/>
    <w:rsid w:val="00B80C0B"/>
    <w:rsid w:val="00B829E7"/>
    <w:rsid w:val="00B9064D"/>
    <w:rsid w:val="00B92AF0"/>
    <w:rsid w:val="00B971F6"/>
    <w:rsid w:val="00BA16B8"/>
    <w:rsid w:val="00BA1B7B"/>
    <w:rsid w:val="00BA36B3"/>
    <w:rsid w:val="00BA53EF"/>
    <w:rsid w:val="00BA6907"/>
    <w:rsid w:val="00BC47B3"/>
    <w:rsid w:val="00BE0B4A"/>
    <w:rsid w:val="00BF4E81"/>
    <w:rsid w:val="00BF5CAD"/>
    <w:rsid w:val="00C17D49"/>
    <w:rsid w:val="00C23BA2"/>
    <w:rsid w:val="00C340D2"/>
    <w:rsid w:val="00C35ADC"/>
    <w:rsid w:val="00C364B3"/>
    <w:rsid w:val="00C422A2"/>
    <w:rsid w:val="00C55E70"/>
    <w:rsid w:val="00C649E1"/>
    <w:rsid w:val="00C66CF1"/>
    <w:rsid w:val="00C72AAD"/>
    <w:rsid w:val="00C7367F"/>
    <w:rsid w:val="00C7391A"/>
    <w:rsid w:val="00C77FB7"/>
    <w:rsid w:val="00C8736C"/>
    <w:rsid w:val="00CB24F6"/>
    <w:rsid w:val="00CB30A8"/>
    <w:rsid w:val="00CD44AA"/>
    <w:rsid w:val="00CE238A"/>
    <w:rsid w:val="00D03295"/>
    <w:rsid w:val="00D04721"/>
    <w:rsid w:val="00D2092F"/>
    <w:rsid w:val="00D2309A"/>
    <w:rsid w:val="00D23AE0"/>
    <w:rsid w:val="00D26832"/>
    <w:rsid w:val="00D300B4"/>
    <w:rsid w:val="00D40E23"/>
    <w:rsid w:val="00D43DC5"/>
    <w:rsid w:val="00D621E8"/>
    <w:rsid w:val="00D65906"/>
    <w:rsid w:val="00D70F97"/>
    <w:rsid w:val="00D96307"/>
    <w:rsid w:val="00DC2FD8"/>
    <w:rsid w:val="00DC3694"/>
    <w:rsid w:val="00DD0E82"/>
    <w:rsid w:val="00DD590A"/>
    <w:rsid w:val="00DE324E"/>
    <w:rsid w:val="00DE4150"/>
    <w:rsid w:val="00E053ED"/>
    <w:rsid w:val="00E07582"/>
    <w:rsid w:val="00E12D23"/>
    <w:rsid w:val="00E14554"/>
    <w:rsid w:val="00E158B8"/>
    <w:rsid w:val="00E252A2"/>
    <w:rsid w:val="00E2749E"/>
    <w:rsid w:val="00E378BA"/>
    <w:rsid w:val="00E5732F"/>
    <w:rsid w:val="00E656B4"/>
    <w:rsid w:val="00E718E0"/>
    <w:rsid w:val="00E778BF"/>
    <w:rsid w:val="00E808F2"/>
    <w:rsid w:val="00E817E3"/>
    <w:rsid w:val="00E960C8"/>
    <w:rsid w:val="00E97153"/>
    <w:rsid w:val="00E97DF2"/>
    <w:rsid w:val="00EA343C"/>
    <w:rsid w:val="00EB597C"/>
    <w:rsid w:val="00EC1AD5"/>
    <w:rsid w:val="00ED0B55"/>
    <w:rsid w:val="00EE1ACF"/>
    <w:rsid w:val="00EE2D1B"/>
    <w:rsid w:val="00EE7E68"/>
    <w:rsid w:val="00F01467"/>
    <w:rsid w:val="00F05E02"/>
    <w:rsid w:val="00F05E8C"/>
    <w:rsid w:val="00F077AD"/>
    <w:rsid w:val="00F250A0"/>
    <w:rsid w:val="00F36E45"/>
    <w:rsid w:val="00F54040"/>
    <w:rsid w:val="00F60AD1"/>
    <w:rsid w:val="00F655B6"/>
    <w:rsid w:val="00F82375"/>
    <w:rsid w:val="00F84FDE"/>
    <w:rsid w:val="00F8507D"/>
    <w:rsid w:val="00F85326"/>
    <w:rsid w:val="00F90849"/>
    <w:rsid w:val="00F955C9"/>
    <w:rsid w:val="00FA18A4"/>
    <w:rsid w:val="00FB0018"/>
    <w:rsid w:val="00FB18F0"/>
    <w:rsid w:val="00FC2754"/>
    <w:rsid w:val="00FC2ADE"/>
    <w:rsid w:val="00FC35D8"/>
    <w:rsid w:val="00FD63FA"/>
    <w:rsid w:val="00FE4885"/>
    <w:rsid w:val="00FE5B74"/>
    <w:rsid w:val="00FE7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DF4EBE"/>
  <w15:chartTrackingRefBased/>
  <w15:docId w15:val="{DCB2CBDC-EC8F-4294-8634-FB95D7978A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14554"/>
    <w:rPr>
      <w:rFonts w:asciiTheme="minorHAnsi" w:hAnsiTheme="minorHAnsi"/>
      <w:sz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14554"/>
    <w:pPr>
      <w:keepNext/>
      <w:keepLines/>
      <w:spacing w:before="240"/>
      <w:jc w:val="center"/>
      <w:outlineLvl w:val="0"/>
    </w:pPr>
    <w:rPr>
      <w:rFonts w:eastAsiaTheme="majorEastAsia" w:cstheme="majorBidi"/>
      <w:b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9064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5D333B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5D333B"/>
    <w:pPr>
      <w:spacing w:before="240" w:after="60"/>
      <w:outlineLvl w:val="4"/>
    </w:pPr>
    <w:rPr>
      <w:b/>
      <w:bCs/>
      <w:i/>
      <w:iCs/>
      <w:sz w:val="26"/>
      <w:szCs w:val="2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link w:val="Nagwek3"/>
    <w:uiPriority w:val="9"/>
    <w:rsid w:val="005D333B"/>
    <w:rPr>
      <w:rFonts w:ascii="Cambria" w:hAnsi="Cambria"/>
      <w:b/>
      <w:bCs/>
      <w:sz w:val="26"/>
      <w:szCs w:val="26"/>
      <w:lang w:val="x-none" w:eastAsia="en-US"/>
    </w:rPr>
  </w:style>
  <w:style w:type="character" w:customStyle="1" w:styleId="Nagwek5Znak">
    <w:name w:val="Nagłówek 5 Znak"/>
    <w:link w:val="Nagwek5"/>
    <w:uiPriority w:val="9"/>
    <w:rsid w:val="005D333B"/>
    <w:rPr>
      <w:b/>
      <w:bCs/>
      <w:i/>
      <w:iCs/>
      <w:sz w:val="26"/>
      <w:szCs w:val="26"/>
    </w:rPr>
  </w:style>
  <w:style w:type="character" w:customStyle="1" w:styleId="Nagwek1Znak">
    <w:name w:val="Nagłówek 1 Znak"/>
    <w:basedOn w:val="Domylnaczcionkaakapitu"/>
    <w:link w:val="Nagwek1"/>
    <w:uiPriority w:val="9"/>
    <w:rsid w:val="00E14554"/>
    <w:rPr>
      <w:rFonts w:asciiTheme="minorHAnsi" w:eastAsiaTheme="majorEastAsia" w:hAnsiTheme="minorHAnsi" w:cstheme="majorBidi"/>
      <w:b/>
      <w:sz w:val="32"/>
      <w:szCs w:val="32"/>
      <w:lang w:eastAsia="en-US"/>
    </w:rPr>
  </w:style>
  <w:style w:type="numbering" w:customStyle="1" w:styleId="Styl1">
    <w:name w:val="Styl1"/>
    <w:uiPriority w:val="99"/>
    <w:rsid w:val="004833CF"/>
    <w:pPr>
      <w:numPr>
        <w:numId w:val="1"/>
      </w:numPr>
    </w:pPr>
  </w:style>
  <w:style w:type="paragraph" w:styleId="Nagwek">
    <w:name w:val="header"/>
    <w:basedOn w:val="Normalny"/>
    <w:link w:val="NagwekZnak"/>
    <w:uiPriority w:val="99"/>
    <w:unhideWhenUsed/>
    <w:rsid w:val="00E817E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817E3"/>
    <w:rPr>
      <w:rFonts w:asciiTheme="minorHAnsi" w:hAnsiTheme="minorHAnsi"/>
      <w:sz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E817E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817E3"/>
    <w:rPr>
      <w:rFonts w:asciiTheme="minorHAnsi" w:hAnsiTheme="minorHAnsi"/>
      <w:sz w:val="22"/>
      <w:lang w:eastAsia="en-US"/>
    </w:rPr>
  </w:style>
  <w:style w:type="paragraph" w:styleId="Akapitzlist">
    <w:name w:val="List Paragraph"/>
    <w:aliases w:val="wypunktowanie,CW_Lista,Podsis rysunku,Preambuła,lp1,List Paragraph2,Bullet Number,Body MS Bullet,ISCG Numerowanie,L1,Numerowanie,2 heading,A_wyliczenie,K-P_odwolanie,Akapit z listą5,maz_wyliczenie,opis dzialania"/>
    <w:basedOn w:val="Normalny"/>
    <w:link w:val="AkapitzlistZnak"/>
    <w:uiPriority w:val="34"/>
    <w:qFormat/>
    <w:rsid w:val="00E817E3"/>
    <w:pPr>
      <w:ind w:left="720"/>
      <w:contextualSpacing/>
    </w:pPr>
  </w:style>
  <w:style w:type="character" w:customStyle="1" w:styleId="markedcontent">
    <w:name w:val="markedcontent"/>
    <w:rsid w:val="001124CB"/>
  </w:style>
  <w:style w:type="paragraph" w:customStyle="1" w:styleId="OPZAW">
    <w:name w:val="OPZ_AW"/>
    <w:basedOn w:val="Normalny"/>
    <w:link w:val="OPZAWZnak"/>
    <w:qFormat/>
    <w:rsid w:val="00FA18A4"/>
    <w:pPr>
      <w:numPr>
        <w:numId w:val="4"/>
      </w:numPr>
    </w:pPr>
    <w:rPr>
      <w:rFonts w:ascii="Calibri" w:hAnsi="Calibri"/>
      <w:b/>
      <w:sz w:val="24"/>
      <w:lang w:eastAsia="pl-PL"/>
    </w:rPr>
  </w:style>
  <w:style w:type="character" w:customStyle="1" w:styleId="OPZAWZnak">
    <w:name w:val="OPZ_AW Znak"/>
    <w:link w:val="OPZAW"/>
    <w:rsid w:val="00FA18A4"/>
    <w:rPr>
      <w:rFonts w:ascii="Calibri" w:hAnsi="Calibri"/>
      <w:b/>
      <w:sz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B4C7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B4C7E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B4C7E"/>
    <w:rPr>
      <w:rFonts w:asciiTheme="minorHAnsi" w:hAnsiTheme="minorHAnsi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B4C7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B4C7E"/>
    <w:rPr>
      <w:rFonts w:asciiTheme="minorHAnsi" w:hAnsiTheme="minorHAnsi"/>
      <w:b/>
      <w:bCs/>
      <w:lang w:eastAsia="en-US"/>
    </w:rPr>
  </w:style>
  <w:style w:type="character" w:customStyle="1" w:styleId="AkapitzlistZnak">
    <w:name w:val="Akapit z listą Znak"/>
    <w:aliases w:val="wypunktowanie Znak,CW_Lista Znak,Podsis rysunku Znak,Preambuła Znak,lp1 Znak,List Paragraph2 Znak,Bullet Number Znak,Body MS Bullet Znak,ISCG Numerowanie Znak,L1 Znak,Numerowanie Znak,2 heading Znak,A_wyliczenie Znak"/>
    <w:link w:val="Akapitzlist"/>
    <w:uiPriority w:val="34"/>
    <w:qFormat/>
    <w:locked/>
    <w:rsid w:val="00BC47B3"/>
    <w:rPr>
      <w:rFonts w:asciiTheme="minorHAnsi" w:hAnsiTheme="minorHAnsi"/>
      <w:sz w:val="22"/>
      <w:lang w:eastAsia="en-US"/>
    </w:rPr>
  </w:style>
  <w:style w:type="character" w:styleId="Hipercze">
    <w:name w:val="Hyperlink"/>
    <w:rsid w:val="009924C2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81DD3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81DD3"/>
    <w:rPr>
      <w:rFonts w:ascii="Segoe UI" w:hAnsi="Segoe UI" w:cs="Segoe UI"/>
      <w:sz w:val="18"/>
      <w:szCs w:val="18"/>
      <w:lang w:eastAsia="en-US"/>
    </w:rPr>
  </w:style>
  <w:style w:type="paragraph" w:styleId="Poprawka">
    <w:name w:val="Revision"/>
    <w:hidden/>
    <w:uiPriority w:val="99"/>
    <w:semiHidden/>
    <w:rsid w:val="009E161E"/>
    <w:rPr>
      <w:rFonts w:asciiTheme="minorHAnsi" w:hAnsiTheme="minorHAnsi"/>
      <w:sz w:val="22"/>
      <w:lang w:eastAsia="en-US"/>
    </w:rPr>
  </w:style>
  <w:style w:type="numbering" w:customStyle="1" w:styleId="WWNum12">
    <w:name w:val="WWNum12"/>
    <w:basedOn w:val="Bezlisty"/>
    <w:rsid w:val="00695C1C"/>
    <w:pPr>
      <w:numPr>
        <w:numId w:val="6"/>
      </w:numPr>
    </w:pPr>
  </w:style>
  <w:style w:type="paragraph" w:customStyle="1" w:styleId="Tom1">
    <w:name w:val="Tom1"/>
    <w:basedOn w:val="Normalny"/>
    <w:uiPriority w:val="99"/>
    <w:rsid w:val="00C649E1"/>
    <w:pPr>
      <w:tabs>
        <w:tab w:val="left" w:pos="0"/>
      </w:tabs>
      <w:suppressAutoHyphens/>
      <w:jc w:val="center"/>
    </w:pPr>
    <w:rPr>
      <w:rFonts w:ascii="Times New Roman" w:hAnsi="Times New Roman"/>
      <w:b/>
      <w:bCs/>
      <w:sz w:val="24"/>
      <w:szCs w:val="24"/>
      <w:lang w:eastAsia="ar-SA"/>
    </w:rPr>
  </w:style>
  <w:style w:type="character" w:styleId="UyteHipercze">
    <w:name w:val="FollowedHyperlink"/>
    <w:basedOn w:val="Domylnaczcionkaakapitu"/>
    <w:uiPriority w:val="99"/>
    <w:semiHidden/>
    <w:unhideWhenUsed/>
    <w:rsid w:val="008F771B"/>
    <w:rPr>
      <w:color w:val="954F72" w:themeColor="followedHyperlink"/>
      <w:u w:val="single"/>
    </w:rPr>
  </w:style>
  <w:style w:type="character" w:customStyle="1" w:styleId="hgkelc">
    <w:name w:val="hgkelc"/>
    <w:basedOn w:val="Domylnaczcionkaakapitu"/>
    <w:rsid w:val="00026F63"/>
  </w:style>
  <w:style w:type="character" w:customStyle="1" w:styleId="Nagwek2Znak">
    <w:name w:val="Nagłówek 2 Znak"/>
    <w:basedOn w:val="Domylnaczcionkaakapitu"/>
    <w:link w:val="Nagwek2"/>
    <w:uiPriority w:val="9"/>
    <w:semiHidden/>
    <w:rsid w:val="00B9064D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en-US"/>
    </w:rPr>
  </w:style>
  <w:style w:type="paragraph" w:styleId="NormalnyWeb">
    <w:name w:val="Normal (Web)"/>
    <w:basedOn w:val="Normalny"/>
    <w:uiPriority w:val="99"/>
    <w:semiHidden/>
    <w:unhideWhenUsed/>
    <w:rsid w:val="00120569"/>
    <w:pPr>
      <w:spacing w:before="100" w:beforeAutospacing="1" w:after="100" w:afterAutospacing="1"/>
    </w:pPr>
    <w:rPr>
      <w:rFonts w:ascii="Times New Roman" w:hAnsi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80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4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98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1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55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8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7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94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73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94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2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55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1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0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7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765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492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60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200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513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251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961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isap.sejm.gov.pl/isap.nsf/DocDetails.xsp?id=WDU20190002310" TargetMode="External"/><Relationship Id="rId18" Type="http://schemas.openxmlformats.org/officeDocument/2006/relationships/hyperlink" Target="https://isap.sejm.gov.pl/isap.nsf/DocDetails.xsp?id=WDU20220001679" TargetMode="External"/><Relationship Id="rId26" Type="http://schemas.openxmlformats.org/officeDocument/2006/relationships/hyperlink" Target="https://isap.sejm.gov.pl/isap.nsf/DocDetails.xsp?id=WDU20230001440" TargetMode="External"/><Relationship Id="rId39" Type="http://schemas.openxmlformats.org/officeDocument/2006/relationships/image" Target="media/image13.jpeg"/><Relationship Id="rId21" Type="http://schemas.openxmlformats.org/officeDocument/2006/relationships/hyperlink" Target="https://isap.sejm.gov.pl/isap.nsf/DocDetails.xsp?id=WDU20250001234" TargetMode="External"/><Relationship Id="rId34" Type="http://schemas.openxmlformats.org/officeDocument/2006/relationships/image" Target="media/image8.jpeg"/><Relationship Id="rId42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isap.sejm.gov.pl/isap.nsf/DocDetails.xsp?id=WDU20210002458" TargetMode="External"/><Relationship Id="rId29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isap.sejm.gov.pl/isap.nsf/DocDetails.xsp?id=WDU20210001213" TargetMode="External"/><Relationship Id="rId24" Type="http://schemas.openxmlformats.org/officeDocument/2006/relationships/hyperlink" Target="https://eur-lex.europa.eu/eli/reg/2016/679/oj/pol" TargetMode="External"/><Relationship Id="rId32" Type="http://schemas.openxmlformats.org/officeDocument/2006/relationships/image" Target="media/image6.jpeg"/><Relationship Id="rId37" Type="http://schemas.openxmlformats.org/officeDocument/2006/relationships/image" Target="media/image11.jpeg"/><Relationship Id="rId40" Type="http://schemas.openxmlformats.org/officeDocument/2006/relationships/image" Target="media/image14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isap.sejm.gov.pl/isap.nsf/DocDetails.xsp?id=WDU20190002311" TargetMode="External"/><Relationship Id="rId23" Type="http://schemas.openxmlformats.org/officeDocument/2006/relationships/hyperlink" Target="https://isap.sejm.gov.pl/isap.nsf/DocDetails.xsp?id=WDU20240001320" TargetMode="External"/><Relationship Id="rId28" Type="http://schemas.openxmlformats.org/officeDocument/2006/relationships/image" Target="media/image2.jpeg"/><Relationship Id="rId36" Type="http://schemas.openxmlformats.org/officeDocument/2006/relationships/image" Target="media/image10.jpeg"/><Relationship Id="rId10" Type="http://schemas.openxmlformats.org/officeDocument/2006/relationships/hyperlink" Target="https://isap.sejm.gov.pl/isap.nsf/DocDetails.xsp?id=WDU20240001320" TargetMode="External"/><Relationship Id="rId19" Type="http://schemas.openxmlformats.org/officeDocument/2006/relationships/hyperlink" Target="https://isap.sejm.gov.pl/isap.nsf/DocDetails.xsp?id=WDU20210002454" TargetMode="External"/><Relationship Id="rId31" Type="http://schemas.openxmlformats.org/officeDocument/2006/relationships/image" Target="media/image5.jpeg"/><Relationship Id="rId44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yperlink" Target="https://isap.sejm.gov.pl/isap.nsf/DocDetails.xsp?id=WDU20260000524" TargetMode="External"/><Relationship Id="rId14" Type="http://schemas.openxmlformats.org/officeDocument/2006/relationships/hyperlink" Target="https://isap.sejm.gov.pl/isap.nsf/DocDetails.xsp?id=WDU20170000784" TargetMode="External"/><Relationship Id="rId22" Type="http://schemas.openxmlformats.org/officeDocument/2006/relationships/hyperlink" Target="https://isap.sejm.gov.pl/isap.nsf/DocDetails.xsp?id=WDU20240000311" TargetMode="External"/><Relationship Id="rId27" Type="http://schemas.openxmlformats.org/officeDocument/2006/relationships/image" Target="media/image1.jpeg"/><Relationship Id="rId30" Type="http://schemas.openxmlformats.org/officeDocument/2006/relationships/image" Target="media/image4.jpeg"/><Relationship Id="rId35" Type="http://schemas.openxmlformats.org/officeDocument/2006/relationships/image" Target="media/image9.jpeg"/><Relationship Id="rId43" Type="http://schemas.openxmlformats.org/officeDocument/2006/relationships/header" Target="header1.xml"/><Relationship Id="rId8" Type="http://schemas.openxmlformats.org/officeDocument/2006/relationships/hyperlink" Target="https://isap.sejm.gov.pl/isap.nsf/DocDetails.xsp?id=WDU20230001039" TargetMode="External"/><Relationship Id="rId3" Type="http://schemas.openxmlformats.org/officeDocument/2006/relationships/styles" Target="styles.xml"/><Relationship Id="rId12" Type="http://schemas.openxmlformats.org/officeDocument/2006/relationships/hyperlink" Target="https://isap.sejm.gov.pl/isap.nsf/DocDetails.xsp?id=WDU20240001251" TargetMode="External"/><Relationship Id="rId17" Type="http://schemas.openxmlformats.org/officeDocument/2006/relationships/hyperlink" Target="https://isap.sejm.gov.pl/isap.nsf/DocDetails.xsp?id=WDU20220001518" TargetMode="External"/><Relationship Id="rId25" Type="http://schemas.openxmlformats.org/officeDocument/2006/relationships/hyperlink" Target="https://isap.sejm.gov.pl/isap.nsf/DocDetails.xsp?id=WDU20240000773" TargetMode="External"/><Relationship Id="rId33" Type="http://schemas.openxmlformats.org/officeDocument/2006/relationships/image" Target="media/image7.jpeg"/><Relationship Id="rId38" Type="http://schemas.openxmlformats.org/officeDocument/2006/relationships/image" Target="media/image12.jpeg"/><Relationship Id="rId46" Type="http://schemas.openxmlformats.org/officeDocument/2006/relationships/theme" Target="theme/theme1.xml"/><Relationship Id="rId20" Type="http://schemas.openxmlformats.org/officeDocument/2006/relationships/hyperlink" Target="https://isap.sejm.gov.pl/isap.nsf/DocDetails.xsp?id=WDU20230001039" TargetMode="External"/><Relationship Id="rId41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w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16E250-7F4C-4BA9-BB03-D6A1C24C52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19</Pages>
  <Words>2876</Words>
  <Characters>17262</Characters>
  <Application>Microsoft Office Word</Application>
  <DocSecurity>0</DocSecurity>
  <Lines>143</Lines>
  <Paragraphs>40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 Wojtczak</dc:creator>
  <cp:keywords/>
  <dc:description/>
  <cp:lastModifiedBy>Magdalena Rembalska</cp:lastModifiedBy>
  <cp:revision>3</cp:revision>
  <cp:lastPrinted>2026-04-30T11:41:00Z</cp:lastPrinted>
  <dcterms:created xsi:type="dcterms:W3CDTF">2026-05-12T07:08:00Z</dcterms:created>
  <dcterms:modified xsi:type="dcterms:W3CDTF">2026-05-12T07:10:00Z</dcterms:modified>
</cp:coreProperties>
</file>